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40EE" w14:textId="77777777" w:rsidR="00AD110A" w:rsidRDefault="00AD110A" w:rsidP="00A83EAF">
      <w:pPr>
        <w:rPr>
          <w:b/>
          <w:bCs/>
          <w:rtl/>
        </w:rPr>
      </w:pPr>
    </w:p>
    <w:p w14:paraId="53B3E60B" w14:textId="7B3C15F4" w:rsidR="00A83EAF" w:rsidRDefault="00AD110A" w:rsidP="00AD110A">
      <w:pPr>
        <w:jc w:val="center"/>
        <w:rPr>
          <w:rtl/>
        </w:rPr>
      </w:pPr>
      <w:r>
        <w:rPr>
          <w:rFonts w:hint="cs"/>
          <w:b/>
          <w:bCs/>
          <w:rtl/>
        </w:rPr>
        <w:t>שלב שני ושלישי: התשובות עם קושיות נוספות של הרב והמענה שלי עליהן</w:t>
      </w:r>
    </w:p>
    <w:p w14:paraId="094C9EC1" w14:textId="77777777" w:rsidR="00AD110A" w:rsidRDefault="00AD110A" w:rsidP="00A83EAF"/>
    <w:p w14:paraId="28EC7224" w14:textId="0798D08A" w:rsidR="00756D6B" w:rsidRPr="00D4693B" w:rsidRDefault="00756D6B" w:rsidP="00756D6B">
      <w:pPr>
        <w:pStyle w:val="a3"/>
        <w:numPr>
          <w:ilvl w:val="0"/>
          <w:numId w:val="1"/>
        </w:numPr>
        <w:rPr>
          <w:b/>
          <w:bCs/>
        </w:rPr>
      </w:pPr>
      <w:r w:rsidRPr="00D4693B">
        <w:rPr>
          <w:rFonts w:hint="cs"/>
          <w:b/>
          <w:bCs/>
          <w:rtl/>
        </w:rPr>
        <w:t>זמן העלאת התלמוד על הכתב</w:t>
      </w:r>
    </w:p>
    <w:p w14:paraId="0CC430B6" w14:textId="6ECA2934" w:rsidR="00654790" w:rsidRDefault="008218D5" w:rsidP="003911A9">
      <w:pPr>
        <w:jc w:val="both"/>
        <w:rPr>
          <w:rtl/>
        </w:rPr>
      </w:pPr>
      <w:r>
        <w:rPr>
          <w:rFonts w:hint="cs"/>
          <w:rtl/>
        </w:rPr>
        <w:t>ראשית חשוב לומר, ש</w:t>
      </w:r>
      <w:r w:rsidR="001B1524">
        <w:rPr>
          <w:rFonts w:hint="cs"/>
          <w:rtl/>
        </w:rPr>
        <w:t xml:space="preserve">הטענה ש"ברור לכל החוקרים" שהתלמוד לא הועלה על הכתב במאה החמישית אינה נכונה. למעשה, החוקרים </w:t>
      </w:r>
      <w:r w:rsidR="001B1524" w:rsidRPr="008218D5">
        <w:rPr>
          <w:rFonts w:hint="cs"/>
          <w:b/>
          <w:bCs/>
          <w:rtl/>
        </w:rPr>
        <w:t>אינם יודעים</w:t>
      </w:r>
      <w:r w:rsidR="001B1524">
        <w:rPr>
          <w:rFonts w:hint="cs"/>
          <w:rtl/>
        </w:rPr>
        <w:t xml:space="preserve"> מתי התלמוד הועלה על הכתב, והוצעו </w:t>
      </w:r>
      <w:r w:rsidR="001B1524" w:rsidRPr="008218D5">
        <w:rPr>
          <w:rFonts w:hint="cs"/>
          <w:b/>
          <w:bCs/>
          <w:rtl/>
        </w:rPr>
        <w:t>תאוריות</w:t>
      </w:r>
      <w:r w:rsidR="001B1524">
        <w:rPr>
          <w:rFonts w:hint="cs"/>
          <w:rtl/>
        </w:rPr>
        <w:t xml:space="preserve"> </w:t>
      </w:r>
      <w:r>
        <w:rPr>
          <w:rFonts w:hint="cs"/>
          <w:rtl/>
        </w:rPr>
        <w:t>שונות בהקשר זה.</w:t>
      </w:r>
      <w:r w:rsidR="00882483">
        <w:rPr>
          <w:rStyle w:val="af4"/>
          <w:rtl/>
        </w:rPr>
        <w:footnoteReference w:id="1"/>
      </w:r>
      <w:r w:rsidR="001265AF">
        <w:rPr>
          <w:rFonts w:hint="cs"/>
          <w:rtl/>
        </w:rPr>
        <w:t xml:space="preserve"> </w:t>
      </w:r>
    </w:p>
    <w:p w14:paraId="1D494B2E" w14:textId="05DF26F4" w:rsidR="00B44DE9" w:rsidRDefault="00B44DE9" w:rsidP="004A2FD2">
      <w:pPr>
        <w:pStyle w:val="1"/>
        <w:rPr>
          <w:rtl/>
        </w:rPr>
      </w:pPr>
      <w:r>
        <w:rPr>
          <w:rFonts w:hint="cs"/>
          <w:rtl/>
        </w:rPr>
        <w:t>קושיה</w:t>
      </w:r>
      <w:r w:rsidR="004A2FD2">
        <w:rPr>
          <w:rFonts w:hint="cs"/>
          <w:rtl/>
        </w:rPr>
        <w:t>:</w:t>
      </w:r>
    </w:p>
    <w:p w14:paraId="10DB3CC5" w14:textId="04295031" w:rsidR="006D7305" w:rsidRDefault="008218D5" w:rsidP="006D7305">
      <w:pPr>
        <w:jc w:val="both"/>
        <w:rPr>
          <w:rtl/>
        </w:rPr>
      </w:pPr>
      <w:r>
        <w:rPr>
          <w:rFonts w:hint="cs"/>
          <w:rtl/>
        </w:rPr>
        <w:t xml:space="preserve"> </w:t>
      </w:r>
      <w:r w:rsidR="00EF1DAC">
        <w:rPr>
          <w:rFonts w:hint="cs"/>
          <w:rtl/>
        </w:rPr>
        <w:t>הראיות של ברודי, מחקרי</w:t>
      </w:r>
      <w:r w:rsidR="00510D96">
        <w:rPr>
          <w:rFonts w:hint="cs"/>
          <w:rtl/>
        </w:rPr>
        <w:t xml:space="preserve"> תלמוד א, </w:t>
      </w:r>
      <w:proofErr w:type="spellStart"/>
      <w:r w:rsidR="00510D96">
        <w:rPr>
          <w:rFonts w:hint="cs"/>
          <w:rtl/>
        </w:rPr>
        <w:t>ורא"ש</w:t>
      </w:r>
      <w:proofErr w:type="spellEnd"/>
      <w:r w:rsidR="00510D96">
        <w:rPr>
          <w:rFonts w:hint="cs"/>
          <w:rtl/>
        </w:rPr>
        <w:t xml:space="preserve"> רוזנטל, תרביץ </w:t>
      </w:r>
      <w:proofErr w:type="spellStart"/>
      <w:r w:rsidR="00510D96">
        <w:rPr>
          <w:rFonts w:hint="cs"/>
          <w:rtl/>
        </w:rPr>
        <w:t>נז</w:t>
      </w:r>
      <w:proofErr w:type="spellEnd"/>
      <w:r w:rsidR="00510D96">
        <w:rPr>
          <w:rFonts w:hint="cs"/>
          <w:rtl/>
        </w:rPr>
        <w:t xml:space="preserve"> (ולזוסמן, ושוב לירושלמי נזיקין, עמ' 110, היה פשוט כדבריו, וראה שם </w:t>
      </w:r>
      <w:proofErr w:type="spellStart"/>
      <w:r w:rsidR="00510D96">
        <w:rPr>
          <w:rFonts w:hint="cs"/>
          <w:rtl/>
        </w:rPr>
        <w:t>בהע</w:t>
      </w:r>
      <w:proofErr w:type="spellEnd"/>
      <w:r w:rsidR="00510D96">
        <w:rPr>
          <w:rFonts w:hint="cs"/>
          <w:rtl/>
        </w:rPr>
        <w:t>' 207)</w:t>
      </w:r>
      <w:r w:rsidR="00EF1DAC">
        <w:rPr>
          <w:rFonts w:hint="cs"/>
          <w:rtl/>
        </w:rPr>
        <w:t>, שהתלמוד נכתב באמצע המאה השמינית חזקות מאוד.</w:t>
      </w:r>
      <w:r w:rsidR="00B27763">
        <w:rPr>
          <w:rFonts w:hint="cs"/>
          <w:rtl/>
        </w:rPr>
        <w:t xml:space="preserve"> </w:t>
      </w:r>
      <w:r w:rsidR="00564A90">
        <w:rPr>
          <w:rFonts w:hint="cs"/>
          <w:rtl/>
        </w:rPr>
        <w:t xml:space="preserve"> </w:t>
      </w:r>
    </w:p>
    <w:p w14:paraId="29899D1C" w14:textId="77777777" w:rsidR="006D7305" w:rsidRDefault="00564A90" w:rsidP="006D7305">
      <w:pPr>
        <w:pStyle w:val="1"/>
        <w:rPr>
          <w:rtl/>
        </w:rPr>
      </w:pPr>
      <w:r w:rsidRPr="006D7305">
        <w:rPr>
          <w:rStyle w:val="10"/>
          <w:rFonts w:hint="cs"/>
          <w:rtl/>
        </w:rPr>
        <w:t>תשובה:</w:t>
      </w:r>
      <w:r>
        <w:rPr>
          <w:rFonts w:hint="cs"/>
          <w:rtl/>
        </w:rPr>
        <w:t xml:space="preserve"> </w:t>
      </w:r>
    </w:p>
    <w:p w14:paraId="34032558" w14:textId="77777777" w:rsidR="006D7305" w:rsidRDefault="00564A90" w:rsidP="006D7305">
      <w:pPr>
        <w:jc w:val="both"/>
        <w:rPr>
          <w:rtl/>
        </w:rPr>
      </w:pPr>
      <w:r>
        <w:rPr>
          <w:rFonts w:hint="cs"/>
          <w:rtl/>
        </w:rPr>
        <w:t>גם ברודי מסכים שהעריכה הושלמה לכל המאוחר במאה השישית (הנ"ל עמ' 280), עם זאת לדעתו התלמוד עלה על הכתב רק מאות שנים אחר כך משיקולים שונים שיש לבדוק אותם אחד לאחד</w:t>
      </w:r>
      <w:r w:rsidR="00D01930">
        <w:rPr>
          <w:rFonts w:hint="cs"/>
          <w:rtl/>
        </w:rPr>
        <w:t xml:space="preserve"> (בפעם אחרת)</w:t>
      </w:r>
      <w:r>
        <w:rPr>
          <w:rFonts w:hint="cs"/>
          <w:rtl/>
        </w:rPr>
        <w:t xml:space="preserve">, והרבה תלוי בהנחות היסוד של הפרשן. </w:t>
      </w:r>
      <w:r w:rsidR="003911A9">
        <w:rPr>
          <w:rFonts w:hint="cs"/>
          <w:rtl/>
        </w:rPr>
        <w:t>כמה הערות:</w:t>
      </w:r>
      <w:r>
        <w:rPr>
          <w:rFonts w:hint="cs"/>
          <w:rtl/>
        </w:rPr>
        <w:t xml:space="preserve"> </w:t>
      </w:r>
      <w:r w:rsidR="003911A9">
        <w:rPr>
          <w:rFonts w:hint="cs"/>
          <w:rtl/>
        </w:rPr>
        <w:t xml:space="preserve">1. </w:t>
      </w:r>
      <w:r>
        <w:rPr>
          <w:rFonts w:hint="cs"/>
          <w:rtl/>
        </w:rPr>
        <w:t>העובדה שהגאונים למדו בעל פה ואף החשיבו את הגרסאות האלה</w:t>
      </w:r>
      <w:r w:rsidR="005E3AD0">
        <w:rPr>
          <w:rFonts w:hint="cs"/>
          <w:rtl/>
        </w:rPr>
        <w:t xml:space="preserve"> (ששנו בע"פ)</w:t>
      </w:r>
      <w:r>
        <w:rPr>
          <w:rFonts w:hint="cs"/>
          <w:rtl/>
        </w:rPr>
        <w:t xml:space="preserve"> ביותר לא אומרת שלא היה תלמוד כתוב. </w:t>
      </w:r>
      <w:r w:rsidR="003911A9">
        <w:rPr>
          <w:rFonts w:hint="cs"/>
          <w:rtl/>
        </w:rPr>
        <w:t xml:space="preserve">2. </w:t>
      </w:r>
      <w:r>
        <w:rPr>
          <w:rFonts w:hint="cs"/>
          <w:rtl/>
        </w:rPr>
        <w:t>התפיסה לפיה הימצאות גרסאות שונות</w:t>
      </w:r>
      <w:r w:rsidR="00D01930">
        <w:rPr>
          <w:rFonts w:hint="cs"/>
          <w:rtl/>
        </w:rPr>
        <w:t xml:space="preserve"> (רוזנטל)</w:t>
      </w:r>
      <w:r>
        <w:rPr>
          <w:rFonts w:hint="cs"/>
          <w:rtl/>
        </w:rPr>
        <w:t xml:space="preserve"> לתלמוד מעידה על מסירה בעל פה לאורך מאות שנים לא מחייבת. ניתן להסביר את הגרסאות השונות כפי שאני הסברתי </w:t>
      </w:r>
      <w:r>
        <w:rPr>
          <w:rtl/>
        </w:rPr>
        <w:t>–</w:t>
      </w:r>
      <w:r>
        <w:rPr>
          <w:rFonts w:hint="cs"/>
          <w:rtl/>
        </w:rPr>
        <w:t xml:space="preserve"> העלאה על הכתב של הדברים בו זמנית על ידי מורים שונים בשלב מוקדם</w:t>
      </w:r>
      <w:r w:rsidR="00EA4A4A">
        <w:rPr>
          <w:rFonts w:hint="cs"/>
          <w:rtl/>
        </w:rPr>
        <w:t>.</w:t>
      </w:r>
      <w:r w:rsidR="003911A9">
        <w:rPr>
          <w:rFonts w:hint="cs"/>
          <w:rtl/>
        </w:rPr>
        <w:t xml:space="preserve"> 3. במחקר יש ערבוב (לדעתי) בין זמן העלאת התלמוד על הכתב לבין זמן העלאת חלקים ספציפיים ממנו על הכתב. גם אני מסכים שיש חלקים בתלמוד שנכתבו בזמן מאוחר </w:t>
      </w:r>
      <w:r w:rsidR="003911A9">
        <w:rPr>
          <w:rtl/>
        </w:rPr>
        <w:t>–</w:t>
      </w:r>
      <w:r w:rsidR="003911A9">
        <w:rPr>
          <w:rFonts w:hint="cs"/>
          <w:rtl/>
        </w:rPr>
        <w:t xml:space="preserve"> אבל לא עיקרו, כפי שכתבתי בהמשך. </w:t>
      </w:r>
    </w:p>
    <w:p w14:paraId="19BFBF2B" w14:textId="77777777" w:rsidR="006D7305" w:rsidRDefault="006D7305" w:rsidP="006D7305">
      <w:pPr>
        <w:jc w:val="both"/>
        <w:rPr>
          <w:rtl/>
        </w:rPr>
        <w:sectPr w:rsidR="006D7305" w:rsidSect="00F51306">
          <w:headerReference w:type="default" r:id="rId8"/>
          <w:pgSz w:w="11906" w:h="16838"/>
          <w:pgMar w:top="1440" w:right="1800" w:bottom="1440" w:left="1800" w:header="708" w:footer="708" w:gutter="0"/>
          <w:cols w:space="708"/>
          <w:bidi/>
          <w:rtlGutter/>
          <w:docGrid w:linePitch="360"/>
        </w:sectPr>
      </w:pPr>
    </w:p>
    <w:p w14:paraId="54620465" w14:textId="77777777" w:rsidR="00591600" w:rsidRDefault="0011578C" w:rsidP="006D7305">
      <w:pPr>
        <w:jc w:val="both"/>
        <w:rPr>
          <w:rtl/>
        </w:rPr>
      </w:pPr>
      <w:r>
        <w:rPr>
          <w:rFonts w:hint="cs"/>
          <w:rtl/>
        </w:rPr>
        <w:t xml:space="preserve">התאריך שנקטתי במבוא </w:t>
      </w:r>
      <w:r w:rsidR="00BC3348">
        <w:rPr>
          <w:rFonts w:hint="cs"/>
          <w:rtl/>
        </w:rPr>
        <w:t>"ניפוי התלמוד" הוא הזמן ה</w:t>
      </w:r>
      <w:r w:rsidR="00C017DD">
        <w:rPr>
          <w:rFonts w:hint="cs"/>
          <w:rtl/>
        </w:rPr>
        <w:t>סביר</w:t>
      </w:r>
      <w:r w:rsidR="00BC3348">
        <w:rPr>
          <w:rFonts w:hint="cs"/>
          <w:rtl/>
        </w:rPr>
        <w:t xml:space="preserve"> ביותר</w:t>
      </w:r>
      <w:r w:rsidR="000E5665">
        <w:rPr>
          <w:rFonts w:hint="cs"/>
          <w:rtl/>
        </w:rPr>
        <w:t>, לדעתי,</w:t>
      </w:r>
      <w:r w:rsidR="00BC3348">
        <w:rPr>
          <w:rFonts w:hint="cs"/>
          <w:rtl/>
        </w:rPr>
        <w:t xml:space="preserve"> בו היה יכול להתרחש אירוע העלאת</w:t>
      </w:r>
      <w:r w:rsidR="00BC3348" w:rsidRPr="00E967D4">
        <w:rPr>
          <w:rFonts w:hint="cs"/>
          <w:rtl/>
        </w:rPr>
        <w:t xml:space="preserve"> התלמוד</w:t>
      </w:r>
      <w:r w:rsidR="005E5134">
        <w:rPr>
          <w:rStyle w:val="af4"/>
          <w:rtl/>
        </w:rPr>
        <w:footnoteReference w:id="2"/>
      </w:r>
      <w:r w:rsidR="007430C8">
        <w:rPr>
          <w:rFonts w:hint="cs"/>
          <w:rtl/>
        </w:rPr>
        <w:t xml:space="preserve"> </w:t>
      </w:r>
      <w:r w:rsidR="00BC3348">
        <w:rPr>
          <w:rFonts w:hint="cs"/>
          <w:rtl/>
        </w:rPr>
        <w:t>על הכתב</w:t>
      </w:r>
      <w:r w:rsidR="00C017DD">
        <w:rPr>
          <w:rFonts w:hint="cs"/>
          <w:rtl/>
        </w:rPr>
        <w:t>:</w:t>
      </w:r>
      <w:r w:rsidR="00BC3348">
        <w:rPr>
          <w:rFonts w:hint="cs"/>
          <w:rtl/>
        </w:rPr>
        <w:t xml:space="preserve"> </w:t>
      </w:r>
      <w:r w:rsidR="00BC3348" w:rsidRPr="000E5665">
        <w:rPr>
          <w:rFonts w:hint="cs"/>
          <w:rtl/>
        </w:rPr>
        <w:t>לאחר</w:t>
      </w:r>
      <w:r w:rsidR="00BC3348">
        <w:rPr>
          <w:rFonts w:hint="cs"/>
          <w:rtl/>
        </w:rPr>
        <w:t xml:space="preserve"> ימי רב אשי.</w:t>
      </w:r>
      <w:r w:rsidR="00DD5C1D">
        <w:rPr>
          <w:rFonts w:hint="cs"/>
          <w:rtl/>
        </w:rPr>
        <w:t xml:space="preserve"> כיוון שרב אשי נפטר בשנת </w:t>
      </w:r>
      <w:r w:rsidR="00E746AC">
        <w:rPr>
          <w:rFonts w:hint="cs"/>
          <w:rtl/>
        </w:rPr>
        <w:t>427</w:t>
      </w:r>
      <w:r w:rsidR="00E63626">
        <w:rPr>
          <w:rFonts w:hint="cs"/>
          <w:rtl/>
        </w:rPr>
        <w:t>,</w:t>
      </w:r>
      <w:r w:rsidR="00E746AC">
        <w:rPr>
          <w:rStyle w:val="af4"/>
          <w:rtl/>
        </w:rPr>
        <w:footnoteReference w:id="3"/>
      </w:r>
      <w:r w:rsidR="002E5229">
        <w:rPr>
          <w:rFonts w:hint="cs"/>
          <w:rtl/>
        </w:rPr>
        <w:t xml:space="preserve"> כתבתי </w:t>
      </w:r>
      <w:r w:rsidR="00B6531A">
        <w:rPr>
          <w:rFonts w:hint="cs"/>
          <w:rtl/>
        </w:rPr>
        <w:t xml:space="preserve">שהתלמוד נחתם והועלה על הכתב </w:t>
      </w:r>
      <w:r w:rsidR="00F917DF">
        <w:rPr>
          <w:rFonts w:hint="cs"/>
          <w:rtl/>
        </w:rPr>
        <w:t>סביב שנת 450, כלומר בדור שאחריו.</w:t>
      </w:r>
      <w:r w:rsidR="007A04BC">
        <w:rPr>
          <w:rStyle w:val="af4"/>
          <w:rtl/>
        </w:rPr>
        <w:footnoteReference w:id="4"/>
      </w:r>
      <w:r w:rsidR="00F917DF">
        <w:rPr>
          <w:rFonts w:hint="cs"/>
          <w:rtl/>
        </w:rPr>
        <w:t xml:space="preserve"> צמצמתי את זמן המסירה </w:t>
      </w:r>
      <w:r w:rsidR="0009009B">
        <w:rPr>
          <w:rFonts w:hint="cs"/>
          <w:rtl/>
        </w:rPr>
        <w:t>ש</w:t>
      </w:r>
      <w:r w:rsidR="00F917DF">
        <w:rPr>
          <w:rFonts w:hint="cs"/>
          <w:rtl/>
        </w:rPr>
        <w:t xml:space="preserve">בעל פה שלאחר ימי רב אשי </w:t>
      </w:r>
      <w:r w:rsidR="00CC7BA1">
        <w:rPr>
          <w:rFonts w:hint="cs"/>
          <w:rtl/>
        </w:rPr>
        <w:t>כיוון שלתפיסתי דברי רב אשי והדור הסמוך לו הם ה</w:t>
      </w:r>
      <w:r w:rsidR="00EF30C1">
        <w:rPr>
          <w:rFonts w:hint="cs"/>
          <w:rtl/>
        </w:rPr>
        <w:t xml:space="preserve">אחרונים ב'רובד </w:t>
      </w:r>
      <w:r w:rsidR="00EF30C1">
        <w:rPr>
          <w:rFonts w:hint="cs"/>
          <w:rtl/>
        </w:rPr>
        <w:lastRenderedPageBreak/>
        <w:t>המקורות' כפי שקראתי לו</w:t>
      </w:r>
      <w:r w:rsidR="00E63F7B">
        <w:rPr>
          <w:rFonts w:hint="cs"/>
          <w:rtl/>
        </w:rPr>
        <w:t>,</w:t>
      </w:r>
      <w:r w:rsidR="00EF30C1">
        <w:rPr>
          <w:rStyle w:val="af4"/>
          <w:rtl/>
        </w:rPr>
        <w:footnoteReference w:id="5"/>
      </w:r>
      <w:r w:rsidR="008F4327">
        <w:rPr>
          <w:rFonts w:hint="cs"/>
          <w:rtl/>
        </w:rPr>
        <w:t xml:space="preserve"> </w:t>
      </w:r>
      <w:r w:rsidR="00E63F7B">
        <w:rPr>
          <w:rFonts w:hint="cs"/>
          <w:rtl/>
        </w:rPr>
        <w:t>ו</w:t>
      </w:r>
      <w:r w:rsidR="007D4F65">
        <w:rPr>
          <w:rFonts w:hint="cs"/>
          <w:rtl/>
        </w:rPr>
        <w:t xml:space="preserve">הכי </w:t>
      </w:r>
      <w:r w:rsidR="008F4327">
        <w:rPr>
          <w:rFonts w:hint="cs"/>
          <w:rtl/>
        </w:rPr>
        <w:t xml:space="preserve">סביר היה בעיני </w:t>
      </w:r>
      <w:r w:rsidR="004F31AB">
        <w:rPr>
          <w:rFonts w:hint="cs"/>
          <w:rtl/>
        </w:rPr>
        <w:t>ש</w:t>
      </w:r>
      <w:r w:rsidR="003E0F6E">
        <w:rPr>
          <w:rFonts w:hint="cs"/>
          <w:rtl/>
        </w:rPr>
        <w:t>מצב עניינים</w:t>
      </w:r>
      <w:r w:rsidR="004F31AB">
        <w:rPr>
          <w:rFonts w:hint="cs"/>
          <w:rtl/>
        </w:rPr>
        <w:t xml:space="preserve"> זה משקף את ה</w:t>
      </w:r>
      <w:r w:rsidR="00A818AE">
        <w:rPr>
          <w:rFonts w:hint="cs"/>
          <w:rtl/>
        </w:rPr>
        <w:t>עובדה שב</w:t>
      </w:r>
      <w:r w:rsidR="004F31AB">
        <w:rPr>
          <w:rFonts w:hint="cs"/>
          <w:rtl/>
        </w:rPr>
        <w:t xml:space="preserve">דור הבא </w:t>
      </w:r>
      <w:r w:rsidR="003F00A0">
        <w:rPr>
          <w:rFonts w:hint="cs"/>
          <w:rtl/>
        </w:rPr>
        <w:t>החליטו</w:t>
      </w:r>
      <w:r w:rsidR="004F31AB">
        <w:rPr>
          <w:rFonts w:hint="cs"/>
          <w:rtl/>
        </w:rPr>
        <w:t xml:space="preserve"> </w:t>
      </w:r>
      <w:r w:rsidR="00A818AE">
        <w:rPr>
          <w:rFonts w:hint="cs"/>
          <w:rtl/>
        </w:rPr>
        <w:t>להעלות את הדברים על הכתב, ולא להרחיב את התלמוד</w:t>
      </w:r>
      <w:r w:rsidR="006E77D1">
        <w:rPr>
          <w:rFonts w:hint="cs"/>
          <w:rtl/>
        </w:rPr>
        <w:t xml:space="preserve"> על ידי הוראה נוספת</w:t>
      </w:r>
      <w:r w:rsidR="00C95652">
        <w:rPr>
          <w:rFonts w:hint="cs"/>
          <w:rtl/>
        </w:rPr>
        <w:t>.</w:t>
      </w:r>
      <w:r w:rsidR="006C0317">
        <w:rPr>
          <w:rStyle w:val="af4"/>
          <w:rtl/>
        </w:rPr>
        <w:footnoteReference w:id="6"/>
      </w:r>
      <w:r w:rsidR="006C0317" w:rsidRPr="006C0317">
        <w:rPr>
          <w:rFonts w:hint="cs"/>
          <w:vertAlign w:val="superscript"/>
          <w:rtl/>
        </w:rPr>
        <w:t>,</w:t>
      </w:r>
      <w:r w:rsidR="00913C65">
        <w:rPr>
          <w:rStyle w:val="af4"/>
          <w:rtl/>
        </w:rPr>
        <w:footnoteReference w:id="7"/>
      </w:r>
      <w:r w:rsidR="00C95652">
        <w:rPr>
          <w:rFonts w:hint="cs"/>
          <w:rtl/>
        </w:rPr>
        <w:t xml:space="preserve"> </w:t>
      </w:r>
    </w:p>
    <w:p w14:paraId="27F529CC" w14:textId="77777777" w:rsidR="00591600" w:rsidRDefault="00591600" w:rsidP="00591600">
      <w:pPr>
        <w:pStyle w:val="1"/>
        <w:rPr>
          <w:rtl/>
        </w:rPr>
      </w:pPr>
      <w:r>
        <w:rPr>
          <w:rFonts w:hint="cs"/>
          <w:rtl/>
        </w:rPr>
        <w:t>קושיה:</w:t>
      </w:r>
    </w:p>
    <w:p w14:paraId="609B7775" w14:textId="722413BA" w:rsidR="00591600" w:rsidRDefault="003E3CED" w:rsidP="006D7305">
      <w:pPr>
        <w:jc w:val="both"/>
        <w:rPr>
          <w:rtl/>
        </w:rPr>
      </w:pPr>
      <w:r>
        <w:rPr>
          <w:rFonts w:hint="cs"/>
          <w:rtl/>
        </w:rPr>
        <w:t xml:space="preserve">מדוע זה מחייב העלאה על הכתב? </w:t>
      </w:r>
      <w:r w:rsidR="00EC1FF9">
        <w:rPr>
          <w:rFonts w:hint="cs"/>
          <w:rtl/>
        </w:rPr>
        <w:t>הרי כפי שהוכיח זוסמן המשנה לא עלתה על הכתב בתקופת האמוראים, כלומר אחרי מאות שנים, ובכל זאת הייתה הבסיס ללימוד בבתי המדרש, ומדוע לא נאמר כן אף על התלמוד אפילו אם הגיע לשלב שאתה מכנה 'רובד המקורות'</w:t>
      </w:r>
      <w:r w:rsidR="00591600">
        <w:rPr>
          <w:rFonts w:hint="cs"/>
          <w:rtl/>
        </w:rPr>
        <w:t>.</w:t>
      </w:r>
    </w:p>
    <w:p w14:paraId="6FB7FFC7" w14:textId="77777777" w:rsidR="00591600" w:rsidRDefault="003B5BD0" w:rsidP="00591600">
      <w:pPr>
        <w:pStyle w:val="1"/>
        <w:rPr>
          <w:rtl/>
        </w:rPr>
      </w:pPr>
      <w:r>
        <w:rPr>
          <w:rFonts w:hint="cs"/>
          <w:rtl/>
        </w:rPr>
        <w:t xml:space="preserve">תשובה: </w:t>
      </w:r>
    </w:p>
    <w:p w14:paraId="27CC0BAC" w14:textId="77777777" w:rsidR="00591600" w:rsidRDefault="003B5BD0" w:rsidP="006D7305">
      <w:pPr>
        <w:jc w:val="both"/>
        <w:rPr>
          <w:rtl/>
        </w:rPr>
      </w:pPr>
      <w:r>
        <w:rPr>
          <w:rFonts w:hint="cs"/>
          <w:rtl/>
        </w:rPr>
        <w:t xml:space="preserve">זה לא מחייב, אבל העיון </w:t>
      </w:r>
      <w:r w:rsidR="007E7094">
        <w:rPr>
          <w:rFonts w:hint="cs"/>
          <w:rtl/>
        </w:rPr>
        <w:t xml:space="preserve">שלי </w:t>
      </w:r>
      <w:r>
        <w:rPr>
          <w:rFonts w:hint="cs"/>
          <w:rtl/>
        </w:rPr>
        <w:t>ב</w:t>
      </w:r>
      <w:r w:rsidR="00F86D86">
        <w:rPr>
          <w:rFonts w:hint="cs"/>
          <w:rtl/>
        </w:rPr>
        <w:t>תלמוד מגלה שיש רובד קדום (לאחר עריכה) ועליו נוספו רבדי</w:t>
      </w:r>
      <w:r w:rsidR="00236BDB">
        <w:rPr>
          <w:rFonts w:hint="cs"/>
          <w:rtl/>
        </w:rPr>
        <w:t xml:space="preserve">ם </w:t>
      </w:r>
      <w:r w:rsidR="00F86D86">
        <w:rPr>
          <w:rFonts w:hint="cs"/>
          <w:rtl/>
        </w:rPr>
        <w:t>מאוחרים</w:t>
      </w:r>
      <w:r w:rsidR="00DD33DE">
        <w:rPr>
          <w:rFonts w:hint="cs"/>
          <w:rtl/>
        </w:rPr>
        <w:t xml:space="preserve"> שמשמעותם היא שהיה טקסט כתוב</w:t>
      </w:r>
      <w:r w:rsidR="00F843E8">
        <w:rPr>
          <w:rFonts w:hint="cs"/>
          <w:rtl/>
        </w:rPr>
        <w:t>, (או לפחות חתום ומונח)</w:t>
      </w:r>
      <w:r w:rsidR="00F86D86">
        <w:rPr>
          <w:rFonts w:hint="cs"/>
          <w:rtl/>
        </w:rPr>
        <w:t>.</w:t>
      </w:r>
      <w:r w:rsidR="00236BDB">
        <w:rPr>
          <w:rFonts w:hint="cs"/>
          <w:rtl/>
        </w:rPr>
        <w:t xml:space="preserve"> אני לא מתכוון למילה פה מילה שם, אלא לרבדים משמעותיים של הרחבה, פרשנות, </w:t>
      </w:r>
      <w:r w:rsidR="00175435">
        <w:rPr>
          <w:rFonts w:hint="cs"/>
          <w:rtl/>
        </w:rPr>
        <w:t xml:space="preserve">המשגה, </w:t>
      </w:r>
      <w:r w:rsidR="00211540">
        <w:rPr>
          <w:rFonts w:hint="cs"/>
          <w:rtl/>
        </w:rPr>
        <w:t xml:space="preserve">קביעת הלכה, </w:t>
      </w:r>
      <w:r w:rsidR="00236BDB">
        <w:rPr>
          <w:rFonts w:hint="cs"/>
          <w:rtl/>
        </w:rPr>
        <w:t>שינוי מגמה</w:t>
      </w:r>
      <w:r w:rsidR="00175435">
        <w:rPr>
          <w:rFonts w:hint="cs"/>
          <w:rtl/>
        </w:rPr>
        <w:t xml:space="preserve"> ועוד</w:t>
      </w:r>
      <w:r w:rsidR="00236BDB">
        <w:rPr>
          <w:rFonts w:hint="cs"/>
          <w:rtl/>
        </w:rPr>
        <w:t>.</w:t>
      </w:r>
      <w:r w:rsidR="00F86D86">
        <w:rPr>
          <w:rFonts w:hint="cs"/>
          <w:rtl/>
        </w:rPr>
        <w:t xml:space="preserve"> </w:t>
      </w:r>
      <w:r w:rsidR="00C97824">
        <w:rPr>
          <w:rFonts w:hint="cs"/>
          <w:rtl/>
        </w:rPr>
        <w:t xml:space="preserve">מן העיון </w:t>
      </w:r>
      <w:r w:rsidR="00ED4EE1">
        <w:rPr>
          <w:rFonts w:hint="cs"/>
          <w:rtl/>
        </w:rPr>
        <w:t xml:space="preserve">נראה לי </w:t>
      </w:r>
      <w:r w:rsidR="00C97824">
        <w:rPr>
          <w:rFonts w:hint="cs"/>
          <w:rtl/>
        </w:rPr>
        <w:t>ברור ש</w:t>
      </w:r>
      <w:r w:rsidR="00F86D86">
        <w:rPr>
          <w:rFonts w:hint="cs"/>
          <w:rtl/>
        </w:rPr>
        <w:t xml:space="preserve">רבדים מאוחרים </w:t>
      </w:r>
      <w:r w:rsidR="00ED4EE1">
        <w:rPr>
          <w:rFonts w:hint="cs"/>
          <w:rtl/>
        </w:rPr>
        <w:t xml:space="preserve">אלו </w:t>
      </w:r>
      <w:r w:rsidR="00F86D86">
        <w:rPr>
          <w:rFonts w:hint="cs"/>
          <w:rtl/>
        </w:rPr>
        <w:t>נוספו לאחר</w:t>
      </w:r>
      <w:r w:rsidR="00C97824">
        <w:rPr>
          <w:rFonts w:hint="cs"/>
          <w:rtl/>
        </w:rPr>
        <w:t xml:space="preserve"> ההעלאה על הכתב</w:t>
      </w:r>
      <w:r w:rsidR="00236BDB">
        <w:rPr>
          <w:rFonts w:hint="cs"/>
          <w:rtl/>
        </w:rPr>
        <w:t>,</w:t>
      </w:r>
      <w:r w:rsidR="00ED4EE1">
        <w:rPr>
          <w:rFonts w:hint="cs"/>
          <w:rtl/>
        </w:rPr>
        <w:t xml:space="preserve"> גם מסיבות טקסטואליות ש</w:t>
      </w:r>
      <w:r w:rsidR="00260951">
        <w:rPr>
          <w:rFonts w:hint="cs"/>
          <w:rtl/>
        </w:rPr>
        <w:t>אני מבין כ</w:t>
      </w:r>
      <w:r w:rsidR="00ED4EE1">
        <w:rPr>
          <w:rFonts w:hint="cs"/>
          <w:rtl/>
        </w:rPr>
        <w:t>התייחסות לטקסט כתוב (</w:t>
      </w:r>
      <w:proofErr w:type="spellStart"/>
      <w:r w:rsidR="00ED4EE1">
        <w:rPr>
          <w:rFonts w:hint="cs"/>
          <w:rtl/>
        </w:rPr>
        <w:t>והוינן</w:t>
      </w:r>
      <w:proofErr w:type="spellEnd"/>
      <w:r w:rsidR="00ED4EE1">
        <w:rPr>
          <w:rFonts w:hint="cs"/>
          <w:rtl/>
        </w:rPr>
        <w:t xml:space="preserve"> בה, </w:t>
      </w:r>
      <w:proofErr w:type="spellStart"/>
      <w:r w:rsidR="00ED4EE1">
        <w:rPr>
          <w:rFonts w:hint="cs"/>
          <w:rtl/>
        </w:rPr>
        <w:t>כדבעינן</w:t>
      </w:r>
      <w:proofErr w:type="spellEnd"/>
      <w:r w:rsidR="00ED4EE1">
        <w:rPr>
          <w:rFonts w:hint="cs"/>
          <w:rtl/>
        </w:rPr>
        <w:t xml:space="preserve"> </w:t>
      </w:r>
      <w:proofErr w:type="spellStart"/>
      <w:r w:rsidR="00ED4EE1">
        <w:rPr>
          <w:rFonts w:hint="cs"/>
          <w:rtl/>
        </w:rPr>
        <w:t>למימר</w:t>
      </w:r>
      <w:proofErr w:type="spellEnd"/>
      <w:r w:rsidR="00ED4EE1">
        <w:rPr>
          <w:rFonts w:hint="cs"/>
          <w:rtl/>
        </w:rPr>
        <w:t xml:space="preserve"> לקמן </w:t>
      </w:r>
      <w:proofErr w:type="spellStart"/>
      <w:r w:rsidR="00ED4EE1">
        <w:rPr>
          <w:rFonts w:hint="cs"/>
          <w:rtl/>
        </w:rPr>
        <w:t>וכו</w:t>
      </w:r>
      <w:proofErr w:type="spellEnd"/>
      <w:r w:rsidR="00ED4EE1">
        <w:rPr>
          <w:rFonts w:hint="cs"/>
          <w:rtl/>
        </w:rPr>
        <w:t>'</w:t>
      </w:r>
      <w:r w:rsidR="00211540">
        <w:rPr>
          <w:rFonts w:hint="cs"/>
          <w:rtl/>
        </w:rPr>
        <w:t xml:space="preserve">, </w:t>
      </w:r>
      <w:r w:rsidR="00FC62B1">
        <w:rPr>
          <w:rFonts w:hint="cs"/>
          <w:rtl/>
        </w:rPr>
        <w:t>נראה ש</w:t>
      </w:r>
      <w:r w:rsidR="00211540">
        <w:rPr>
          <w:rFonts w:hint="cs"/>
          <w:rtl/>
        </w:rPr>
        <w:t>אלה בדרך כלל שייכים לרובד המאוחר ביותר</w:t>
      </w:r>
      <w:r w:rsidR="00ED4EE1">
        <w:rPr>
          <w:rFonts w:hint="cs"/>
          <w:rtl/>
        </w:rPr>
        <w:t>)</w:t>
      </w:r>
      <w:r w:rsidR="00260951">
        <w:rPr>
          <w:rFonts w:hint="cs"/>
          <w:rtl/>
        </w:rPr>
        <w:t xml:space="preserve"> ומסיבות נוספות </w:t>
      </w:r>
      <w:r w:rsidR="00260951">
        <w:rPr>
          <w:rtl/>
        </w:rPr>
        <w:t>–</w:t>
      </w:r>
      <w:r w:rsidR="00260951">
        <w:rPr>
          <w:rFonts w:hint="cs"/>
          <w:rtl/>
        </w:rPr>
        <w:t xml:space="preserve"> כמות הטקסט, סגנונו, </w:t>
      </w:r>
      <w:r w:rsidR="000D6B45">
        <w:rPr>
          <w:rFonts w:hint="cs"/>
          <w:rtl/>
        </w:rPr>
        <w:t>אופיו כ</w:t>
      </w:r>
      <w:r w:rsidR="00260951">
        <w:rPr>
          <w:rFonts w:hint="cs"/>
          <w:rtl/>
        </w:rPr>
        <w:t xml:space="preserve">התייחסות פרשנית </w:t>
      </w:r>
      <w:r w:rsidR="000D6B45">
        <w:rPr>
          <w:rFonts w:hint="cs"/>
          <w:rtl/>
        </w:rPr>
        <w:t xml:space="preserve">לטקסט </w:t>
      </w:r>
      <w:r w:rsidR="00152652">
        <w:rPr>
          <w:rFonts w:hint="cs"/>
          <w:rtl/>
        </w:rPr>
        <w:t>קיים</w:t>
      </w:r>
      <w:r w:rsidR="000D6B45">
        <w:rPr>
          <w:rFonts w:hint="cs"/>
          <w:rtl/>
        </w:rPr>
        <w:t xml:space="preserve"> ועוד.</w:t>
      </w:r>
      <w:r w:rsidR="00ED4EE1">
        <w:rPr>
          <w:rFonts w:hint="cs"/>
          <w:rtl/>
        </w:rPr>
        <w:t xml:space="preserve"> </w:t>
      </w:r>
      <w:r w:rsidR="00964748">
        <w:rPr>
          <w:rFonts w:hint="cs"/>
          <w:rtl/>
        </w:rPr>
        <w:t xml:space="preserve">לדוגמא, </w:t>
      </w:r>
      <w:r w:rsidR="00632CD0">
        <w:rPr>
          <w:rFonts w:hint="cs"/>
          <w:rtl/>
        </w:rPr>
        <w:t>הבאה של סוגיה שנמצאת כבר במקום אחר מסיבות של 'להגדיל תורה' נראית לי פעולה ש</w:t>
      </w:r>
      <w:r w:rsidR="00964748">
        <w:rPr>
          <w:rFonts w:hint="cs"/>
          <w:rtl/>
        </w:rPr>
        <w:t>בוצעה על טקסט כתוב. זה לא הכרחי, אבל נראה לי הכי סביר.</w:t>
      </w:r>
      <w:r w:rsidR="00FD6BDB">
        <w:rPr>
          <w:rFonts w:hint="cs"/>
          <w:rtl/>
        </w:rPr>
        <w:t xml:space="preserve"> </w:t>
      </w:r>
      <w:r w:rsidR="00A73CF3">
        <w:rPr>
          <w:rFonts w:hint="cs"/>
          <w:rtl/>
        </w:rPr>
        <w:t>יש מימד טכני מדי במעבר לסוגיה צדדית, שלא מתאים ללימוד בע"פ.</w:t>
      </w:r>
      <w:r w:rsidR="00964748">
        <w:rPr>
          <w:rFonts w:hint="cs"/>
          <w:rtl/>
        </w:rPr>
        <w:t xml:space="preserve"> </w:t>
      </w:r>
      <w:r w:rsidR="005A5616">
        <w:rPr>
          <w:rFonts w:hint="cs"/>
          <w:rtl/>
        </w:rPr>
        <w:t xml:space="preserve">אבל כמו שאתה אומר בהמשך, זה לא כל כך משנה אם הוא היה כתוב או שהוא רק 'פורסם' כמו המשנה </w:t>
      </w:r>
      <w:r w:rsidR="005A5616">
        <w:rPr>
          <w:rtl/>
        </w:rPr>
        <w:t>–</w:t>
      </w:r>
      <w:r w:rsidR="005A5616">
        <w:rPr>
          <w:rFonts w:hint="cs"/>
          <w:rtl/>
        </w:rPr>
        <w:t xml:space="preserve"> ערוך הוא בטח היה.</w:t>
      </w:r>
      <w:r w:rsidR="00BF52F4">
        <w:rPr>
          <w:rFonts w:hint="cs"/>
          <w:rtl/>
        </w:rPr>
        <w:t xml:space="preserve"> </w:t>
      </w:r>
    </w:p>
    <w:p w14:paraId="59E8894B" w14:textId="77777777" w:rsidR="00591600" w:rsidRDefault="00591600" w:rsidP="006D7305">
      <w:pPr>
        <w:jc w:val="both"/>
        <w:rPr>
          <w:rtl/>
        </w:rPr>
        <w:sectPr w:rsidR="00591600" w:rsidSect="006D7305">
          <w:type w:val="continuous"/>
          <w:pgSz w:w="11906" w:h="16838"/>
          <w:pgMar w:top="1440" w:right="1800" w:bottom="1440" w:left="1800" w:header="708" w:footer="708" w:gutter="0"/>
          <w:cols w:space="708"/>
          <w:bidi/>
          <w:rtlGutter/>
          <w:docGrid w:linePitch="360"/>
        </w:sectPr>
      </w:pPr>
    </w:p>
    <w:p w14:paraId="386664F4" w14:textId="77777777" w:rsidR="00D402C5" w:rsidRDefault="00E433B4" w:rsidP="006D7305">
      <w:pPr>
        <w:jc w:val="both"/>
        <w:rPr>
          <w:rtl/>
        </w:rPr>
      </w:pPr>
      <w:r>
        <w:rPr>
          <w:rFonts w:hint="cs"/>
          <w:rtl/>
        </w:rPr>
        <w:t>בכל אופן</w:t>
      </w:r>
      <w:r w:rsidR="007D4F65">
        <w:rPr>
          <w:rFonts w:hint="cs"/>
          <w:rtl/>
        </w:rPr>
        <w:t xml:space="preserve"> -</w:t>
      </w:r>
      <w:r w:rsidR="00CA5A5E">
        <w:rPr>
          <w:rFonts w:hint="cs"/>
          <w:rtl/>
        </w:rPr>
        <w:t xml:space="preserve"> </w:t>
      </w:r>
      <w:r w:rsidR="00C95652">
        <w:rPr>
          <w:rFonts w:hint="cs"/>
          <w:rtl/>
        </w:rPr>
        <w:t>התאריך שנקטתי לא קריטי, וניתן לאחרו</w:t>
      </w:r>
      <w:r w:rsidR="007D4E63">
        <w:rPr>
          <w:rFonts w:hint="cs"/>
          <w:rtl/>
        </w:rPr>
        <w:t xml:space="preserve"> </w:t>
      </w:r>
      <w:r w:rsidR="00D33F4C">
        <w:rPr>
          <w:rFonts w:hint="cs"/>
          <w:rtl/>
        </w:rPr>
        <w:t>ב</w:t>
      </w:r>
      <w:r w:rsidR="007D4E63">
        <w:rPr>
          <w:rFonts w:hint="cs"/>
          <w:rtl/>
        </w:rPr>
        <w:t>עשרות שנים (ואולי מאה</w:t>
      </w:r>
      <w:r w:rsidR="002F2E4C">
        <w:rPr>
          <w:rFonts w:hint="cs"/>
          <w:rtl/>
        </w:rPr>
        <w:t xml:space="preserve"> שנה</w:t>
      </w:r>
      <w:r w:rsidR="007D4E63">
        <w:rPr>
          <w:rFonts w:hint="cs"/>
          <w:rtl/>
        </w:rPr>
        <w:t>) קדימה. אם תשים לב, ב</w:t>
      </w:r>
      <w:r w:rsidR="00BE5EB3">
        <w:rPr>
          <w:rFonts w:hint="cs"/>
          <w:rtl/>
        </w:rPr>
        <w:t xml:space="preserve">תחילת הפרק </w:t>
      </w:r>
      <w:r w:rsidR="00180C3C">
        <w:rPr>
          <w:rFonts w:hint="cs"/>
          <w:rtl/>
        </w:rPr>
        <w:t>'</w:t>
      </w:r>
      <w:r w:rsidR="007D4E63">
        <w:rPr>
          <w:rFonts w:hint="cs"/>
          <w:rtl/>
        </w:rPr>
        <w:t>מבוא קצר לתלמוד</w:t>
      </w:r>
      <w:r w:rsidR="00180C3C">
        <w:rPr>
          <w:rFonts w:hint="cs"/>
          <w:rtl/>
        </w:rPr>
        <w:t>'</w:t>
      </w:r>
      <w:r w:rsidR="007D4E63">
        <w:rPr>
          <w:rFonts w:hint="cs"/>
          <w:rtl/>
        </w:rPr>
        <w:t xml:space="preserve"> לא נקטתי בתאריך, כיוון שהעיקר ה</w:t>
      </w:r>
      <w:r w:rsidR="00180C3C">
        <w:rPr>
          <w:rFonts w:hint="cs"/>
          <w:rtl/>
        </w:rPr>
        <w:t>וא</w:t>
      </w:r>
      <w:r w:rsidR="007D4E63">
        <w:rPr>
          <w:rFonts w:hint="cs"/>
          <w:rtl/>
        </w:rPr>
        <w:t xml:space="preserve"> ההבחנה בין הרבדים ו</w:t>
      </w:r>
      <w:r w:rsidR="00180C3C">
        <w:rPr>
          <w:rFonts w:hint="cs"/>
          <w:rtl/>
        </w:rPr>
        <w:t>ה</w:t>
      </w:r>
      <w:r w:rsidR="007D4E63">
        <w:rPr>
          <w:rFonts w:hint="cs"/>
          <w:rtl/>
        </w:rPr>
        <w:t>עמידה על אופיים, ולא התאריך המדויק.</w:t>
      </w:r>
    </w:p>
    <w:p w14:paraId="2323431B" w14:textId="77777777" w:rsidR="00D402C5" w:rsidRDefault="00D402C5" w:rsidP="00D402C5">
      <w:pPr>
        <w:pStyle w:val="1"/>
        <w:rPr>
          <w:rtl/>
        </w:rPr>
      </w:pPr>
      <w:r>
        <w:rPr>
          <w:rFonts w:hint="cs"/>
          <w:rtl/>
        </w:rPr>
        <w:t>קושיה:</w:t>
      </w:r>
    </w:p>
    <w:p w14:paraId="40959E05" w14:textId="6F3A1ACE" w:rsidR="00606708" w:rsidRDefault="00EC1FF9" w:rsidP="006D7305">
      <w:pPr>
        <w:jc w:val="both"/>
        <w:rPr>
          <w:rtl/>
        </w:rPr>
      </w:pPr>
      <w:r>
        <w:rPr>
          <w:rFonts w:hint="cs"/>
          <w:rtl/>
        </w:rPr>
        <w:t xml:space="preserve"> [בכל אופן שאלה זו אינה כל כך חשובה ביחס לעבודה שאתה מנסה לעשות, (כמו שאי קבלת קביעתו של אפשטיין שרבי כתב את המשנה, אינה גורעת מערכו של ספרו </w:t>
      </w:r>
      <w:proofErr w:type="spellStart"/>
      <w:r>
        <w:rPr>
          <w:rFonts w:hint="cs"/>
          <w:rtl/>
        </w:rPr>
        <w:t>מלנה"מ</w:t>
      </w:r>
      <w:proofErr w:type="spellEnd"/>
      <w:r>
        <w:rPr>
          <w:rFonts w:hint="cs"/>
          <w:rtl/>
        </w:rPr>
        <w:t>)</w:t>
      </w:r>
      <w:r w:rsidR="00216138">
        <w:rPr>
          <w:rFonts w:hint="cs"/>
          <w:rtl/>
        </w:rPr>
        <w:t>, שכן בכל אופן מדובר בספר ערוך באופן זה אחר שעלה על הכתב או נשנה על פה].</w:t>
      </w:r>
    </w:p>
    <w:p w14:paraId="631A311E" w14:textId="77777777" w:rsidR="00D402C5" w:rsidRDefault="00D402C5" w:rsidP="003819C5">
      <w:pPr>
        <w:jc w:val="both"/>
        <w:rPr>
          <w:rtl/>
        </w:rPr>
        <w:sectPr w:rsidR="00D402C5" w:rsidSect="006D7305">
          <w:type w:val="continuous"/>
          <w:pgSz w:w="11906" w:h="16838"/>
          <w:pgMar w:top="1440" w:right="1800" w:bottom="1440" w:left="1800" w:header="708" w:footer="708" w:gutter="0"/>
          <w:cols w:space="708"/>
          <w:bidi/>
          <w:rtlGutter/>
          <w:docGrid w:linePitch="360"/>
        </w:sectPr>
      </w:pPr>
    </w:p>
    <w:p w14:paraId="6F77BE6E" w14:textId="171758EE" w:rsidR="00D402C5" w:rsidRDefault="00907DB6" w:rsidP="003819C5">
      <w:pPr>
        <w:jc w:val="both"/>
        <w:rPr>
          <w:rtl/>
        </w:rPr>
      </w:pPr>
      <w:r>
        <w:rPr>
          <w:rFonts w:hint="cs"/>
          <w:rtl/>
        </w:rPr>
        <w:t xml:space="preserve">עוד </w:t>
      </w:r>
      <w:r w:rsidR="002C712D">
        <w:rPr>
          <w:rFonts w:hint="cs"/>
          <w:rtl/>
        </w:rPr>
        <w:t>יש ל</w:t>
      </w:r>
      <w:r w:rsidR="006338AE">
        <w:rPr>
          <w:rFonts w:hint="cs"/>
          <w:rtl/>
        </w:rPr>
        <w:t>ציין</w:t>
      </w:r>
      <w:r w:rsidR="002C712D">
        <w:rPr>
          <w:rFonts w:hint="cs"/>
          <w:rtl/>
        </w:rPr>
        <w:t xml:space="preserve"> ש</w:t>
      </w:r>
      <w:r w:rsidR="002B43DB">
        <w:rPr>
          <w:rFonts w:hint="cs"/>
          <w:rtl/>
        </w:rPr>
        <w:t>השאל</w:t>
      </w:r>
      <w:r>
        <w:rPr>
          <w:rFonts w:hint="cs"/>
          <w:rtl/>
        </w:rPr>
        <w:t>ות</w:t>
      </w:r>
      <w:r w:rsidR="002B43DB">
        <w:rPr>
          <w:rFonts w:hint="cs"/>
          <w:rtl/>
        </w:rPr>
        <w:t xml:space="preserve"> מי ערך את התלמוד</w:t>
      </w:r>
      <w:r w:rsidR="000F4259">
        <w:rPr>
          <w:rFonts w:hint="cs"/>
          <w:rtl/>
        </w:rPr>
        <w:t xml:space="preserve">, </w:t>
      </w:r>
      <w:r w:rsidR="00D54132">
        <w:rPr>
          <w:rFonts w:hint="cs"/>
          <w:rtl/>
        </w:rPr>
        <w:t>לאורך כמה זמן</w:t>
      </w:r>
      <w:r w:rsidR="000F4259">
        <w:rPr>
          <w:rFonts w:hint="cs"/>
          <w:rtl/>
        </w:rPr>
        <w:t xml:space="preserve"> ומה הייתה פעולתו/פעולתם</w:t>
      </w:r>
      <w:r w:rsidR="002B43DB">
        <w:rPr>
          <w:rFonts w:hint="cs"/>
          <w:rtl/>
        </w:rPr>
        <w:t xml:space="preserve"> גם ה</w:t>
      </w:r>
      <w:r>
        <w:rPr>
          <w:rFonts w:hint="cs"/>
          <w:rtl/>
        </w:rPr>
        <w:t>ן</w:t>
      </w:r>
      <w:r w:rsidR="002B43DB">
        <w:rPr>
          <w:rFonts w:hint="cs"/>
          <w:rtl/>
        </w:rPr>
        <w:t xml:space="preserve"> עדיין פתוח</w:t>
      </w:r>
      <w:r>
        <w:rPr>
          <w:rFonts w:hint="cs"/>
          <w:rtl/>
        </w:rPr>
        <w:t>ות</w:t>
      </w:r>
      <w:r w:rsidR="006338AE">
        <w:rPr>
          <w:rFonts w:hint="cs"/>
          <w:rtl/>
        </w:rPr>
        <w:t xml:space="preserve"> אצל החוקרים</w:t>
      </w:r>
      <w:r w:rsidR="002B43DB">
        <w:rPr>
          <w:rFonts w:hint="cs"/>
          <w:rtl/>
        </w:rPr>
        <w:t xml:space="preserve">. </w:t>
      </w:r>
      <w:r w:rsidR="00E57557">
        <w:rPr>
          <w:rFonts w:hint="cs"/>
          <w:rtl/>
        </w:rPr>
        <w:t>מוכרת דעתו</w:t>
      </w:r>
    </w:p>
    <w:p w14:paraId="563725F2" w14:textId="77777777" w:rsidR="00D402C5" w:rsidRDefault="00D402C5" w:rsidP="00D402C5">
      <w:pPr>
        <w:pStyle w:val="1"/>
        <w:rPr>
          <w:rtl/>
        </w:rPr>
      </w:pPr>
      <w:r>
        <w:rPr>
          <w:rFonts w:hint="cs"/>
          <w:rtl/>
        </w:rPr>
        <w:t>קושיה:</w:t>
      </w:r>
    </w:p>
    <w:p w14:paraId="4BA9B43B" w14:textId="0E8CC74D" w:rsidR="00D402C5" w:rsidRDefault="004C7C69" w:rsidP="003819C5">
      <w:pPr>
        <w:jc w:val="both"/>
        <w:rPr>
          <w:rtl/>
        </w:rPr>
      </w:pPr>
      <w:r>
        <w:rPr>
          <w:rFonts w:hint="cs"/>
          <w:rtl/>
        </w:rPr>
        <w:t>אין 'דעתו' אחת של הלבני שכן, כפי שעולה מהקדמותיו השונו</w:t>
      </w:r>
      <w:r w:rsidR="002957F6">
        <w:rPr>
          <w:rFonts w:hint="cs"/>
          <w:rtl/>
        </w:rPr>
        <w:t>ת</w:t>
      </w:r>
      <w:r>
        <w:rPr>
          <w:rFonts w:hint="cs"/>
          <w:rtl/>
        </w:rPr>
        <w:t xml:space="preserve"> למקורות ומסורות, הוא שינה את דעתו בעניין זה לפחות שלוש פעמים</w:t>
      </w:r>
    </w:p>
    <w:p w14:paraId="0A0B84EB" w14:textId="77777777" w:rsidR="00D402C5" w:rsidRDefault="00D402C5" w:rsidP="003819C5">
      <w:pPr>
        <w:jc w:val="both"/>
        <w:rPr>
          <w:rtl/>
        </w:rPr>
        <w:sectPr w:rsidR="00D402C5" w:rsidSect="006D7305">
          <w:type w:val="continuous"/>
          <w:pgSz w:w="11906" w:h="16838"/>
          <w:pgMar w:top="1440" w:right="1800" w:bottom="1440" w:left="1800" w:header="708" w:footer="708" w:gutter="0"/>
          <w:cols w:space="708"/>
          <w:bidi/>
          <w:rtlGutter/>
          <w:docGrid w:linePitch="360"/>
        </w:sectPr>
      </w:pPr>
    </w:p>
    <w:p w14:paraId="021537DE" w14:textId="1CB7A10A" w:rsidR="00144CEA" w:rsidRDefault="00E57557" w:rsidP="003819C5">
      <w:pPr>
        <w:jc w:val="both"/>
        <w:rPr>
          <w:rtl/>
        </w:rPr>
      </w:pPr>
      <w:r>
        <w:rPr>
          <w:rFonts w:hint="cs"/>
          <w:rtl/>
        </w:rPr>
        <w:lastRenderedPageBreak/>
        <w:t xml:space="preserve">של הלבני </w:t>
      </w:r>
      <w:r w:rsidR="00ED28C9">
        <w:rPr>
          <w:rFonts w:hint="cs"/>
          <w:rtl/>
        </w:rPr>
        <w:t>על קיומם של '</w:t>
      </w:r>
      <w:proofErr w:type="spellStart"/>
      <w:r w:rsidR="00ED28C9">
        <w:rPr>
          <w:rFonts w:hint="cs"/>
          <w:rtl/>
        </w:rPr>
        <w:t>סתמאים</w:t>
      </w:r>
      <w:proofErr w:type="spellEnd"/>
      <w:r w:rsidR="00ED28C9">
        <w:rPr>
          <w:rFonts w:hint="cs"/>
          <w:rtl/>
        </w:rPr>
        <w:t>' שהם אלו ש</w:t>
      </w:r>
      <w:r w:rsidR="00D54132">
        <w:rPr>
          <w:rFonts w:hint="cs"/>
          <w:rtl/>
        </w:rPr>
        <w:t>יצרו</w:t>
      </w:r>
      <w:r w:rsidR="00ED28C9">
        <w:rPr>
          <w:rFonts w:hint="cs"/>
          <w:rtl/>
        </w:rPr>
        <w:t xml:space="preserve"> למעשה את התלמוד כפי שהוא לפנינו,</w:t>
      </w:r>
      <w:r w:rsidR="007A1298">
        <w:rPr>
          <w:rStyle w:val="af4"/>
          <w:rtl/>
        </w:rPr>
        <w:footnoteReference w:id="8"/>
      </w:r>
      <w:r w:rsidR="00ED28C9">
        <w:rPr>
          <w:rFonts w:hint="cs"/>
          <w:rtl/>
        </w:rPr>
        <w:t xml:space="preserve"> אך לדעתי אין צורך בהוספ</w:t>
      </w:r>
      <w:r w:rsidR="002C4F0F">
        <w:rPr>
          <w:rFonts w:hint="cs"/>
          <w:rtl/>
        </w:rPr>
        <w:t xml:space="preserve">ה של קבוצה חדשה ובלתי ידועה, ואת תפקיד </w:t>
      </w:r>
      <w:r w:rsidR="00D54132">
        <w:rPr>
          <w:rFonts w:hint="cs"/>
          <w:rtl/>
        </w:rPr>
        <w:t xml:space="preserve">בעלי </w:t>
      </w:r>
      <w:r w:rsidR="005E605F">
        <w:rPr>
          <w:rFonts w:hint="cs"/>
          <w:rtl/>
        </w:rPr>
        <w:t>'סתם הגמרא'</w:t>
      </w:r>
      <w:r w:rsidR="002C4F0F">
        <w:rPr>
          <w:rFonts w:hint="cs"/>
          <w:rtl/>
        </w:rPr>
        <w:t xml:space="preserve"> ניתן להעניק לסבוראים</w:t>
      </w:r>
      <w:r w:rsidR="001B40E5">
        <w:rPr>
          <w:rFonts w:hint="cs"/>
          <w:rtl/>
        </w:rPr>
        <w:t xml:space="preserve">, שפעלו לפי רב </w:t>
      </w:r>
      <w:proofErr w:type="spellStart"/>
      <w:r w:rsidR="001B40E5">
        <w:rPr>
          <w:rFonts w:hint="cs"/>
          <w:rtl/>
        </w:rPr>
        <w:t>שרירא</w:t>
      </w:r>
      <w:proofErr w:type="spellEnd"/>
      <w:r w:rsidR="001B40E5">
        <w:rPr>
          <w:rFonts w:hint="cs"/>
          <w:rtl/>
        </w:rPr>
        <w:t xml:space="preserve"> </w:t>
      </w:r>
      <w:r w:rsidR="00362263">
        <w:rPr>
          <w:rFonts w:hint="cs"/>
          <w:rtl/>
        </w:rPr>
        <w:t>מיד לאחר ימי האמוראים, וכנראה עד אמצע המאה השישית.</w:t>
      </w:r>
      <w:r w:rsidR="00954083">
        <w:rPr>
          <w:rStyle w:val="af4"/>
          <w:rtl/>
        </w:rPr>
        <w:footnoteReference w:id="9"/>
      </w:r>
      <w:r w:rsidR="00A429B1">
        <w:rPr>
          <w:rFonts w:hint="cs"/>
          <w:rtl/>
        </w:rPr>
        <w:t xml:space="preserve"> </w:t>
      </w:r>
      <w:r w:rsidR="001C0251">
        <w:rPr>
          <w:rFonts w:hint="cs"/>
          <w:rtl/>
        </w:rPr>
        <w:t xml:space="preserve">וכך רב </w:t>
      </w:r>
      <w:proofErr w:type="spellStart"/>
      <w:r w:rsidR="001C0251">
        <w:rPr>
          <w:rFonts w:hint="cs"/>
          <w:rtl/>
        </w:rPr>
        <w:t>שרירא</w:t>
      </w:r>
      <w:proofErr w:type="spellEnd"/>
      <w:r w:rsidR="001C0251">
        <w:rPr>
          <w:rFonts w:hint="cs"/>
          <w:rtl/>
        </w:rPr>
        <w:t xml:space="preserve"> כותב</w:t>
      </w:r>
      <w:r w:rsidR="002A65AE">
        <w:rPr>
          <w:rFonts w:hint="cs"/>
          <w:rtl/>
        </w:rPr>
        <w:t xml:space="preserve"> (בתרגומו של ברודי)</w:t>
      </w:r>
      <w:r w:rsidR="001C0251">
        <w:rPr>
          <w:rFonts w:hint="cs"/>
          <w:rtl/>
        </w:rPr>
        <w:t xml:space="preserve">: </w:t>
      </w:r>
      <w:r w:rsidR="002A65AE">
        <w:rPr>
          <w:rFonts w:hint="cs"/>
          <w:rtl/>
        </w:rPr>
        <w:t>"</w:t>
      </w:r>
      <w:r w:rsidR="00F7690E">
        <w:rPr>
          <w:rFonts w:hint="cs"/>
          <w:rtl/>
        </w:rPr>
        <w:t xml:space="preserve">[...] </w:t>
      </w:r>
      <w:r w:rsidR="002A65AE">
        <w:rPr>
          <w:rFonts w:hint="cs"/>
          <w:rtl/>
        </w:rPr>
        <w:t xml:space="preserve">אשי </w:t>
      </w:r>
      <w:proofErr w:type="spellStart"/>
      <w:r w:rsidR="002A65AE">
        <w:rPr>
          <w:rFonts w:hint="cs"/>
          <w:rtl/>
        </w:rPr>
        <w:t>ורבינא</w:t>
      </w:r>
      <w:proofErr w:type="spellEnd"/>
      <w:r w:rsidR="002A65AE">
        <w:rPr>
          <w:rFonts w:hint="cs"/>
          <w:rtl/>
        </w:rPr>
        <w:t xml:space="preserve"> סוף הוראה. ולאחר מכן ודאי </w:t>
      </w:r>
      <w:r w:rsidR="00EA3495">
        <w:rPr>
          <w:rFonts w:hint="cs"/>
          <w:rtl/>
        </w:rPr>
        <w:t xml:space="preserve">אף על פי שלא הייתה הוראה היו פירושים וסברות הקרובים להוראה, והרבנים </w:t>
      </w:r>
      <w:r w:rsidR="00FB4A77">
        <w:rPr>
          <w:rFonts w:hint="cs"/>
          <w:rtl/>
        </w:rPr>
        <w:t xml:space="preserve">האלה נקראו רבנן </w:t>
      </w:r>
      <w:proofErr w:type="spellStart"/>
      <w:r w:rsidR="00FB4A77">
        <w:rPr>
          <w:rFonts w:hint="cs"/>
          <w:rtl/>
        </w:rPr>
        <w:t>סבוראי</w:t>
      </w:r>
      <w:proofErr w:type="spellEnd"/>
      <w:r w:rsidR="00FB4A77">
        <w:rPr>
          <w:rFonts w:hint="cs"/>
          <w:rtl/>
        </w:rPr>
        <w:t xml:space="preserve">, וכל מה שהיה תלוי ועומד פירשו אותו... וקבעו כמה סברות בגמרא </w:t>
      </w:r>
      <w:r w:rsidR="00E26ACC">
        <w:rPr>
          <w:rFonts w:hint="cs"/>
          <w:rtl/>
        </w:rPr>
        <w:t>הם וגם ה</w:t>
      </w:r>
      <w:r w:rsidR="00200480">
        <w:rPr>
          <w:rFonts w:hint="cs"/>
          <w:rtl/>
        </w:rPr>
        <w:t xml:space="preserve">רבנים שאחריהם, כגון רב עינא ורב </w:t>
      </w:r>
      <w:proofErr w:type="spellStart"/>
      <w:r w:rsidR="00200480">
        <w:rPr>
          <w:rFonts w:hint="cs"/>
          <w:rtl/>
        </w:rPr>
        <w:t>סימונא</w:t>
      </w:r>
      <w:proofErr w:type="spellEnd"/>
      <w:r w:rsidR="00200480">
        <w:rPr>
          <w:rFonts w:hint="cs"/>
          <w:rtl/>
        </w:rPr>
        <w:t>, ואנו מקובלים מן הראשונים ש</w:t>
      </w:r>
      <w:r w:rsidR="00477D29">
        <w:rPr>
          <w:rFonts w:hint="cs"/>
          <w:rtl/>
        </w:rPr>
        <w:t xml:space="preserve">הגמרא בתחילת </w:t>
      </w:r>
      <w:proofErr w:type="spellStart"/>
      <w:r w:rsidR="00477D29">
        <w:rPr>
          <w:rFonts w:hint="cs"/>
          <w:rtl/>
        </w:rPr>
        <w:t>האשה</w:t>
      </w:r>
      <w:proofErr w:type="spellEnd"/>
      <w:r w:rsidR="00477D29">
        <w:rPr>
          <w:rFonts w:hint="cs"/>
          <w:rtl/>
        </w:rPr>
        <w:t xml:space="preserve"> נקנית עד "בכסף מנא הני מילי" ערכו וקבעו אותו </w:t>
      </w:r>
      <w:r w:rsidR="00B32F53">
        <w:rPr>
          <w:rFonts w:hint="cs"/>
          <w:rtl/>
        </w:rPr>
        <w:t xml:space="preserve">רבנן </w:t>
      </w:r>
      <w:proofErr w:type="spellStart"/>
      <w:r w:rsidR="00B32F53">
        <w:rPr>
          <w:rFonts w:hint="cs"/>
          <w:rtl/>
        </w:rPr>
        <w:t>סבוראי</w:t>
      </w:r>
      <w:proofErr w:type="spellEnd"/>
      <w:r w:rsidR="00B32F53">
        <w:rPr>
          <w:rFonts w:hint="cs"/>
          <w:rtl/>
        </w:rPr>
        <w:t xml:space="preserve"> האחרונים ו</w:t>
      </w:r>
      <w:r w:rsidR="00FA645E">
        <w:rPr>
          <w:rFonts w:hint="cs"/>
          <w:rtl/>
        </w:rPr>
        <w:t xml:space="preserve">[מקומות, </w:t>
      </w:r>
      <w:r w:rsidR="00F17FC8">
        <w:rPr>
          <w:rFonts w:hint="cs"/>
          <w:rtl/>
        </w:rPr>
        <w:t>י.ב</w:t>
      </w:r>
      <w:r w:rsidR="00FA645E">
        <w:rPr>
          <w:rFonts w:hint="cs"/>
          <w:rtl/>
        </w:rPr>
        <w:t xml:space="preserve">] </w:t>
      </w:r>
      <w:r w:rsidR="00B32F53">
        <w:rPr>
          <w:rFonts w:hint="cs"/>
          <w:rtl/>
        </w:rPr>
        <w:t>שמלבדו גם כן".</w:t>
      </w:r>
    </w:p>
    <w:p w14:paraId="3B3FAC4E" w14:textId="77777777" w:rsidR="00D402C5" w:rsidRDefault="00D402C5" w:rsidP="00D402C5">
      <w:pPr>
        <w:pStyle w:val="1"/>
        <w:rPr>
          <w:rtl/>
        </w:rPr>
      </w:pPr>
      <w:r>
        <w:rPr>
          <w:rFonts w:hint="cs"/>
          <w:rtl/>
        </w:rPr>
        <w:t>קושיה:</w:t>
      </w:r>
    </w:p>
    <w:p w14:paraId="1883E68C" w14:textId="373D06EE" w:rsidR="00D402C5" w:rsidRDefault="003E6862" w:rsidP="00D61B67">
      <w:pPr>
        <w:jc w:val="both"/>
        <w:rPr>
          <w:rtl/>
        </w:rPr>
      </w:pPr>
      <w:r>
        <w:rPr>
          <w:rFonts w:hint="cs"/>
          <w:rtl/>
        </w:rPr>
        <w:t xml:space="preserve">מדבריך משתמע שאתה מייחס את כל דברי סתם התלמוד לעורכים המאורחים שלו, יהיו אשר יהיו. אך אע"פ שזוהי עמדת הלבני </w:t>
      </w:r>
      <w:proofErr w:type="spellStart"/>
      <w:r>
        <w:rPr>
          <w:rFonts w:hint="cs"/>
          <w:rtl/>
        </w:rPr>
        <w:t>ויבל"ח</w:t>
      </w:r>
      <w:proofErr w:type="spellEnd"/>
      <w:r>
        <w:rPr>
          <w:rFonts w:hint="cs"/>
          <w:rtl/>
        </w:rPr>
        <w:t xml:space="preserve"> שמא פרידמן [שכמעט אין </w:t>
      </w:r>
      <w:proofErr w:type="spellStart"/>
      <w:r>
        <w:rPr>
          <w:rFonts w:hint="cs"/>
          <w:rtl/>
        </w:rPr>
        <w:t>סתמות</w:t>
      </w:r>
      <w:proofErr w:type="spellEnd"/>
      <w:r>
        <w:rPr>
          <w:rFonts w:hint="cs"/>
          <w:rtl/>
        </w:rPr>
        <w:t xml:space="preserve"> קדומות לרב אשי]</w:t>
      </w:r>
      <w:r w:rsidR="00D61B67">
        <w:rPr>
          <w:rFonts w:hint="cs"/>
          <w:rtl/>
        </w:rPr>
        <w:t xml:space="preserve">, אך ברודי במאמרו על סתם התלמוד וכן בחיבורו על מסכת כתובות הביא ראיות רבות לקיומן של </w:t>
      </w:r>
      <w:proofErr w:type="spellStart"/>
      <w:r w:rsidR="00D61B67">
        <w:rPr>
          <w:rFonts w:hint="cs"/>
          <w:rtl/>
        </w:rPr>
        <w:t>סתמות</w:t>
      </w:r>
      <w:proofErr w:type="spellEnd"/>
      <w:r w:rsidR="00D61B67">
        <w:rPr>
          <w:rFonts w:hint="cs"/>
          <w:rtl/>
        </w:rPr>
        <w:t xml:space="preserve"> קדומות, כלומר שבעלי הסתם הם אמוראים </w:t>
      </w:r>
      <w:proofErr w:type="spellStart"/>
      <w:r w:rsidR="00D61B67">
        <w:rPr>
          <w:rFonts w:hint="cs"/>
          <w:rtl/>
        </w:rPr>
        <w:t>ואופילו</w:t>
      </w:r>
      <w:proofErr w:type="spellEnd"/>
      <w:r w:rsidR="00D61B67">
        <w:rPr>
          <w:rFonts w:hint="cs"/>
          <w:rtl/>
        </w:rPr>
        <w:t xml:space="preserve"> יחסית קדומים. גם י' </w:t>
      </w:r>
      <w:proofErr w:type="spellStart"/>
      <w:r w:rsidR="00D61B67">
        <w:rPr>
          <w:rFonts w:hint="cs"/>
          <w:rtl/>
        </w:rPr>
        <w:t>קרצ'מר</w:t>
      </w:r>
      <w:proofErr w:type="spellEnd"/>
      <w:r w:rsidR="00D61B67">
        <w:rPr>
          <w:rFonts w:hint="cs"/>
          <w:rtl/>
        </w:rPr>
        <w:t xml:space="preserve"> הביא ראיות לכך מהקבלות של סוגיית הירושלמי </w:t>
      </w:r>
      <w:proofErr w:type="spellStart"/>
      <w:r w:rsidR="00D61B67">
        <w:rPr>
          <w:rFonts w:hint="cs"/>
          <w:rtl/>
        </w:rPr>
        <w:t>שבודאי</w:t>
      </w:r>
      <w:proofErr w:type="spellEnd"/>
      <w:r w:rsidR="00D61B67">
        <w:rPr>
          <w:rFonts w:hint="cs"/>
          <w:rtl/>
        </w:rPr>
        <w:t xml:space="preserve"> קדומה ל</w:t>
      </w:r>
      <w:r w:rsidR="004F17F8">
        <w:rPr>
          <w:rFonts w:hint="cs"/>
          <w:rtl/>
        </w:rPr>
        <w:t xml:space="preserve">פטירת רב אשי, לסוגיות הבבלי על </w:t>
      </w:r>
      <w:proofErr w:type="spellStart"/>
      <w:r w:rsidR="004F17F8">
        <w:rPr>
          <w:rFonts w:hint="cs"/>
          <w:rtl/>
        </w:rPr>
        <w:t>סתמותיה</w:t>
      </w:r>
      <w:proofErr w:type="spellEnd"/>
      <w:r w:rsidR="004F17F8">
        <w:rPr>
          <w:rFonts w:hint="cs"/>
          <w:rtl/>
        </w:rPr>
        <w:t xml:space="preserve"> [דוגמה בולטת מתחילת מסכת ביצה]. לפי דרכם החיבור שאתה מנסה ליצור אינו כולל את כל דברי האמוראים. </w:t>
      </w:r>
    </w:p>
    <w:p w14:paraId="3D6EF569" w14:textId="77777777" w:rsidR="00D402C5" w:rsidRDefault="00101040" w:rsidP="00D402C5">
      <w:pPr>
        <w:pStyle w:val="1"/>
        <w:rPr>
          <w:rtl/>
        </w:rPr>
      </w:pPr>
      <w:r>
        <w:rPr>
          <w:rFonts w:hint="cs"/>
          <w:rtl/>
        </w:rPr>
        <w:t xml:space="preserve">תשובה: </w:t>
      </w:r>
    </w:p>
    <w:p w14:paraId="4766B3C5" w14:textId="1BA5A9C7" w:rsidR="003E6862" w:rsidRDefault="00101040" w:rsidP="00D61B67">
      <w:pPr>
        <w:jc w:val="both"/>
        <w:rPr>
          <w:rtl/>
        </w:rPr>
      </w:pPr>
      <w:r>
        <w:rPr>
          <w:rFonts w:hint="cs"/>
          <w:rtl/>
        </w:rPr>
        <w:t xml:space="preserve">אם תשים לב, במהדורה ששלחתי לך יש לא רק מימרות </w:t>
      </w:r>
      <w:proofErr w:type="spellStart"/>
      <w:r>
        <w:rPr>
          <w:rFonts w:hint="cs"/>
          <w:rtl/>
        </w:rPr>
        <w:t>אמוראיות</w:t>
      </w:r>
      <w:proofErr w:type="spellEnd"/>
      <w:r>
        <w:rPr>
          <w:rFonts w:hint="cs"/>
          <w:rtl/>
        </w:rPr>
        <w:t xml:space="preserve"> ומקורות </w:t>
      </w:r>
      <w:proofErr w:type="spellStart"/>
      <w:r>
        <w:rPr>
          <w:rFonts w:hint="cs"/>
          <w:rtl/>
        </w:rPr>
        <w:t>תנאיים</w:t>
      </w:r>
      <w:proofErr w:type="spellEnd"/>
      <w:r>
        <w:rPr>
          <w:rFonts w:hint="cs"/>
          <w:rtl/>
        </w:rPr>
        <w:t xml:space="preserve"> אלא גם 'סתם תלמוד'</w:t>
      </w:r>
      <w:r w:rsidR="009A0F3D">
        <w:rPr>
          <w:rFonts w:hint="cs"/>
          <w:rtl/>
        </w:rPr>
        <w:t xml:space="preserve"> (לדוגמא - רצף של </w:t>
      </w:r>
      <w:proofErr w:type="spellStart"/>
      <w:r w:rsidR="009A0F3D">
        <w:rPr>
          <w:rFonts w:hint="cs"/>
          <w:rtl/>
        </w:rPr>
        <w:t>איבעית</w:t>
      </w:r>
      <w:proofErr w:type="spellEnd"/>
      <w:r w:rsidR="009A0F3D">
        <w:rPr>
          <w:rFonts w:hint="cs"/>
          <w:rtl/>
        </w:rPr>
        <w:t xml:space="preserve"> אימא בדף ג ע"ב)</w:t>
      </w:r>
      <w:r>
        <w:rPr>
          <w:rFonts w:hint="cs"/>
          <w:rtl/>
        </w:rPr>
        <w:t xml:space="preserve">. </w:t>
      </w:r>
      <w:proofErr w:type="spellStart"/>
      <w:r w:rsidR="0096352D">
        <w:rPr>
          <w:rFonts w:hint="cs"/>
          <w:rtl/>
        </w:rPr>
        <w:t>סתמות</w:t>
      </w:r>
      <w:proofErr w:type="spellEnd"/>
      <w:r w:rsidR="0096352D">
        <w:rPr>
          <w:rFonts w:hint="cs"/>
          <w:rtl/>
        </w:rPr>
        <w:t xml:space="preserve"> מסוג זה ה</w:t>
      </w:r>
      <w:r w:rsidR="000053CF">
        <w:rPr>
          <w:rFonts w:hint="cs"/>
          <w:rtl/>
        </w:rPr>
        <w:t>ם</w:t>
      </w:r>
      <w:r w:rsidR="0096352D">
        <w:rPr>
          <w:rFonts w:hint="cs"/>
          <w:rtl/>
        </w:rPr>
        <w:t xml:space="preserve"> חלק מהעריכה המקורית של התלמוד לדעתי, אבל אינני מתיימר לקבוע את זמנ</w:t>
      </w:r>
      <w:r w:rsidR="000053CF">
        <w:rPr>
          <w:rFonts w:hint="cs"/>
          <w:rtl/>
        </w:rPr>
        <w:t>ם</w:t>
      </w:r>
      <w:r w:rsidR="0096352D">
        <w:rPr>
          <w:rFonts w:hint="cs"/>
          <w:rtl/>
        </w:rPr>
        <w:t xml:space="preserve"> חוץ מזה. בנוסף, </w:t>
      </w:r>
      <w:r w:rsidR="00B732A1">
        <w:rPr>
          <w:rFonts w:hint="cs"/>
          <w:rtl/>
        </w:rPr>
        <w:t>ברור ש</w:t>
      </w:r>
      <w:r w:rsidR="00F879DA">
        <w:rPr>
          <w:rFonts w:hint="cs"/>
          <w:rtl/>
        </w:rPr>
        <w:t>מאז ומעולם באו עם המימרות דברי פירוש</w:t>
      </w:r>
      <w:r w:rsidR="003B0404">
        <w:rPr>
          <w:rFonts w:hint="cs"/>
          <w:rtl/>
        </w:rPr>
        <w:t>,</w:t>
      </w:r>
      <w:r w:rsidR="0022283A">
        <w:rPr>
          <w:rFonts w:hint="cs"/>
          <w:rtl/>
        </w:rPr>
        <w:t xml:space="preserve"> ו</w:t>
      </w:r>
      <w:r w:rsidR="005970C2">
        <w:rPr>
          <w:rFonts w:hint="cs"/>
          <w:rtl/>
        </w:rPr>
        <w:t>כן אמצעים לשוניים של שיח חי</w:t>
      </w:r>
      <w:r w:rsidR="001A2914">
        <w:rPr>
          <w:rFonts w:hint="cs"/>
          <w:rtl/>
        </w:rPr>
        <w:t xml:space="preserve"> (כחלק מהדיון החי במימרות...)</w:t>
      </w:r>
      <w:r w:rsidR="005970C2">
        <w:rPr>
          <w:rFonts w:hint="cs"/>
          <w:rtl/>
        </w:rPr>
        <w:t>,</w:t>
      </w:r>
      <w:r w:rsidR="003B0404">
        <w:rPr>
          <w:rFonts w:hint="cs"/>
          <w:rtl/>
        </w:rPr>
        <w:t xml:space="preserve"> </w:t>
      </w:r>
      <w:r w:rsidR="0022283A">
        <w:rPr>
          <w:rFonts w:hint="cs"/>
          <w:rtl/>
        </w:rPr>
        <w:t>ו</w:t>
      </w:r>
      <w:r w:rsidR="001A2914">
        <w:rPr>
          <w:rFonts w:hint="cs"/>
          <w:rtl/>
        </w:rPr>
        <w:t>כ</w:t>
      </w:r>
      <w:r w:rsidR="0022283A">
        <w:rPr>
          <w:rFonts w:hint="cs"/>
          <w:rtl/>
        </w:rPr>
        <w:t xml:space="preserve">אלו </w:t>
      </w:r>
      <w:r w:rsidR="00EB2C32">
        <w:rPr>
          <w:rFonts w:hint="cs"/>
          <w:rtl/>
        </w:rPr>
        <w:t>נכנסו לעריכה הראשונית</w:t>
      </w:r>
      <w:r w:rsidR="00E41770">
        <w:rPr>
          <w:rFonts w:hint="cs"/>
          <w:rtl/>
        </w:rPr>
        <w:t>.</w:t>
      </w:r>
      <w:r w:rsidR="00EB2C32">
        <w:rPr>
          <w:rFonts w:hint="cs"/>
          <w:rtl/>
        </w:rPr>
        <w:t xml:space="preserve"> זה מאפיין יסודי בתלמוד הבבלי ש</w:t>
      </w:r>
      <w:r w:rsidR="007648B0">
        <w:rPr>
          <w:rFonts w:hint="cs"/>
          <w:rtl/>
        </w:rPr>
        <w:t xml:space="preserve">אותו הדגשתי ב"מבוא קצר לתלמוד". </w:t>
      </w:r>
      <w:r w:rsidR="00035AD8">
        <w:rPr>
          <w:rFonts w:hint="cs"/>
          <w:rtl/>
        </w:rPr>
        <w:t>ואם כבר מדברים</w:t>
      </w:r>
      <w:r w:rsidR="00895820">
        <w:rPr>
          <w:rFonts w:hint="cs"/>
          <w:rtl/>
        </w:rPr>
        <w:t xml:space="preserve"> -</w:t>
      </w:r>
      <w:r w:rsidR="00035AD8">
        <w:rPr>
          <w:rFonts w:hint="cs"/>
          <w:rtl/>
        </w:rPr>
        <w:t xml:space="preserve"> </w:t>
      </w:r>
      <w:r w:rsidR="007648B0">
        <w:rPr>
          <w:rFonts w:hint="cs"/>
          <w:rtl/>
        </w:rPr>
        <w:t>בירושלמי נזיקין, לעומת זאת</w:t>
      </w:r>
      <w:r w:rsidR="00035AD8">
        <w:rPr>
          <w:rFonts w:hint="cs"/>
          <w:rtl/>
        </w:rPr>
        <w:t>,</w:t>
      </w:r>
      <w:r w:rsidR="007648B0">
        <w:rPr>
          <w:rFonts w:hint="cs"/>
          <w:rtl/>
        </w:rPr>
        <w:t xml:space="preserve"> אין </w:t>
      </w:r>
      <w:r w:rsidR="005737BA">
        <w:rPr>
          <w:rFonts w:hint="cs"/>
          <w:rtl/>
        </w:rPr>
        <w:t>(</w:t>
      </w:r>
      <w:r w:rsidR="00C01A67">
        <w:rPr>
          <w:rFonts w:hint="cs"/>
          <w:rtl/>
        </w:rPr>
        <w:t>כמעט</w:t>
      </w:r>
      <w:r w:rsidR="005737BA">
        <w:rPr>
          <w:rFonts w:hint="cs"/>
          <w:rtl/>
        </w:rPr>
        <w:t xml:space="preserve">) </w:t>
      </w:r>
      <w:r w:rsidR="007648B0">
        <w:rPr>
          <w:rFonts w:hint="cs"/>
          <w:rtl/>
        </w:rPr>
        <w:t>משא ומתן (זוסמן,</w:t>
      </w:r>
      <w:r w:rsidR="00602749">
        <w:rPr>
          <w:rFonts w:hint="cs"/>
          <w:rtl/>
        </w:rPr>
        <w:t xml:space="preserve"> </w:t>
      </w:r>
      <w:r w:rsidR="00877227">
        <w:rPr>
          <w:rFonts w:hint="cs"/>
          <w:rtl/>
        </w:rPr>
        <w:t>ושוב לירושלמי נזיקין עמ' 80)</w:t>
      </w:r>
      <w:r w:rsidR="00895820">
        <w:rPr>
          <w:rFonts w:hint="cs"/>
          <w:rtl/>
        </w:rPr>
        <w:t>,</w:t>
      </w:r>
      <w:r w:rsidR="00E24436">
        <w:rPr>
          <w:rFonts w:hint="cs"/>
          <w:rtl/>
        </w:rPr>
        <w:t xml:space="preserve"> אבל ההבנה כנראה הייתה שא</w:t>
      </w:r>
      <w:r w:rsidR="004C1449">
        <w:rPr>
          <w:rFonts w:hint="cs"/>
          <w:rtl/>
        </w:rPr>
        <w:t>ם רוצים לשמור על תושב"ע חיה,</w:t>
      </w:r>
      <w:r w:rsidR="00E24436">
        <w:rPr>
          <w:rFonts w:hint="cs"/>
          <w:rtl/>
        </w:rPr>
        <w:t xml:space="preserve"> </w:t>
      </w:r>
      <w:r w:rsidR="004C1449">
        <w:rPr>
          <w:rFonts w:hint="cs"/>
          <w:rtl/>
        </w:rPr>
        <w:t xml:space="preserve">אי </w:t>
      </w:r>
      <w:r w:rsidR="00E24436">
        <w:rPr>
          <w:rFonts w:hint="cs"/>
          <w:rtl/>
        </w:rPr>
        <w:t>אפשר בלי זה (וכך אכן בשאר הירושלמי, ואף יותר בבבלי).</w:t>
      </w:r>
      <w:r w:rsidR="00463BB6">
        <w:rPr>
          <w:rFonts w:hint="cs"/>
          <w:rtl/>
        </w:rPr>
        <w:t xml:space="preserve"> </w:t>
      </w:r>
      <w:r w:rsidR="00F33ECE">
        <w:rPr>
          <w:rFonts w:hint="cs"/>
          <w:rtl/>
        </w:rPr>
        <w:t>לכן אפשר להציע ש</w:t>
      </w:r>
      <w:r w:rsidR="0099509B">
        <w:rPr>
          <w:rFonts w:hint="cs"/>
          <w:rtl/>
        </w:rPr>
        <w:t xml:space="preserve">לא היה תלמוד ירושלמי "טברייני" </w:t>
      </w:r>
      <w:proofErr w:type="spellStart"/>
      <w:r w:rsidR="0099509B">
        <w:rPr>
          <w:rFonts w:hint="cs"/>
          <w:rtl/>
        </w:rPr>
        <w:t>לנזיקין</w:t>
      </w:r>
      <w:proofErr w:type="spellEnd"/>
      <w:r w:rsidR="0099509B">
        <w:rPr>
          <w:rFonts w:hint="cs"/>
          <w:rtl/>
        </w:rPr>
        <w:t xml:space="preserve"> (</w:t>
      </w:r>
      <w:r w:rsidR="00463BB6">
        <w:rPr>
          <w:rFonts w:hint="cs"/>
          <w:rtl/>
        </w:rPr>
        <w:t xml:space="preserve">בניגוד לזוסמן </w:t>
      </w:r>
      <w:r w:rsidR="003B0140">
        <w:rPr>
          <w:rFonts w:hint="cs"/>
          <w:rtl/>
        </w:rPr>
        <w:t>שם</w:t>
      </w:r>
      <w:r w:rsidR="0099509B">
        <w:rPr>
          <w:rFonts w:hint="cs"/>
          <w:rtl/>
        </w:rPr>
        <w:t xml:space="preserve"> עמ'</w:t>
      </w:r>
      <w:r w:rsidR="003B0140">
        <w:rPr>
          <w:rFonts w:hint="cs"/>
          <w:rtl/>
        </w:rPr>
        <w:t xml:space="preserve"> 84) אלא שהעלאת התלמוד הירושלמי על הכתב החלה </w:t>
      </w:r>
      <w:r w:rsidR="006D4857">
        <w:rPr>
          <w:rFonts w:hint="cs"/>
          <w:rtl/>
        </w:rPr>
        <w:t xml:space="preserve">במסכת נזיקין </w:t>
      </w:r>
      <w:r w:rsidR="00E863A2">
        <w:rPr>
          <w:rFonts w:hint="cs"/>
          <w:rtl/>
        </w:rPr>
        <w:t>ולאחריה היה 'חישוב מסלול מחדש</w:t>
      </w:r>
      <w:r w:rsidR="00F56603">
        <w:rPr>
          <w:rFonts w:hint="cs"/>
          <w:rtl/>
        </w:rPr>
        <w:t>'</w:t>
      </w:r>
      <w:r w:rsidR="00E863A2">
        <w:rPr>
          <w:rFonts w:hint="cs"/>
          <w:rtl/>
        </w:rPr>
        <w:t xml:space="preserve"> ושיפור התוצר על ידי הוספת משא ומתן </w:t>
      </w:r>
      <w:r w:rsidR="00E863A2">
        <w:rPr>
          <w:rtl/>
        </w:rPr>
        <w:t>–</w:t>
      </w:r>
      <w:r w:rsidR="00E863A2">
        <w:rPr>
          <w:rFonts w:hint="cs"/>
          <w:rtl/>
        </w:rPr>
        <w:t xml:space="preserve"> בשביל הלומדים העתידיים.</w:t>
      </w:r>
      <w:r w:rsidR="00DE0F24">
        <w:rPr>
          <w:rFonts w:hint="cs"/>
          <w:rtl/>
        </w:rPr>
        <w:t xml:space="preserve"> הסוגיות </w:t>
      </w:r>
      <w:proofErr w:type="spellStart"/>
      <w:r w:rsidR="00DE0F24">
        <w:rPr>
          <w:rFonts w:hint="cs"/>
          <w:rtl/>
        </w:rPr>
        <w:t>מנזיקין</w:t>
      </w:r>
      <w:proofErr w:type="spellEnd"/>
      <w:r w:rsidR="00DE0F24">
        <w:rPr>
          <w:rFonts w:hint="cs"/>
          <w:rtl/>
        </w:rPr>
        <w:t xml:space="preserve"> שמופיעות בשאר המסכתות הורחבו לפי השיטה החדשה</w:t>
      </w:r>
      <w:r w:rsidR="004D48F2">
        <w:rPr>
          <w:rFonts w:hint="cs"/>
          <w:rtl/>
        </w:rPr>
        <w:t xml:space="preserve"> (</w:t>
      </w:r>
      <w:r w:rsidR="00E93049">
        <w:rPr>
          <w:rFonts w:hint="cs"/>
          <w:rtl/>
        </w:rPr>
        <w:t xml:space="preserve">בלי קשר לשאלת מקום העריכה של המסכת, </w:t>
      </w:r>
      <w:r w:rsidR="004D48F2">
        <w:rPr>
          <w:rFonts w:hint="cs"/>
          <w:rtl/>
        </w:rPr>
        <w:t>וצ"ע)</w:t>
      </w:r>
      <w:r w:rsidR="00DE0F24">
        <w:rPr>
          <w:rFonts w:hint="cs"/>
          <w:rtl/>
        </w:rPr>
        <w:t>.</w:t>
      </w:r>
    </w:p>
    <w:p w14:paraId="71131618" w14:textId="77777777" w:rsidR="00D402C5" w:rsidRDefault="00D402C5" w:rsidP="008218D5">
      <w:pPr>
        <w:jc w:val="both"/>
        <w:rPr>
          <w:rtl/>
        </w:rPr>
        <w:sectPr w:rsidR="00D402C5" w:rsidSect="006D7305">
          <w:type w:val="continuous"/>
          <w:pgSz w:w="11906" w:h="16838"/>
          <w:pgMar w:top="1440" w:right="1800" w:bottom="1440" w:left="1800" w:header="708" w:footer="708" w:gutter="0"/>
          <w:cols w:space="708"/>
          <w:bidi/>
          <w:rtlGutter/>
          <w:docGrid w:linePitch="360"/>
        </w:sectPr>
      </w:pPr>
    </w:p>
    <w:p w14:paraId="2D581608" w14:textId="34E00C39" w:rsidR="004D7CBA" w:rsidRDefault="005D236A" w:rsidP="008218D5">
      <w:pPr>
        <w:jc w:val="both"/>
        <w:rPr>
          <w:rtl/>
        </w:rPr>
      </w:pPr>
      <w:r>
        <w:rPr>
          <w:rFonts w:hint="cs"/>
          <w:rtl/>
        </w:rPr>
        <w:t xml:space="preserve">לסיכום, </w:t>
      </w:r>
      <w:r w:rsidR="00491DC8">
        <w:rPr>
          <w:rFonts w:hint="cs"/>
          <w:rtl/>
        </w:rPr>
        <w:t xml:space="preserve">לדעתי </w:t>
      </w:r>
      <w:r w:rsidR="00491DC8" w:rsidRPr="006C0238">
        <w:rPr>
          <w:rFonts w:hint="cs"/>
          <w:b/>
          <w:bCs/>
          <w:rtl/>
        </w:rPr>
        <w:t>עיקר התלמוד</w:t>
      </w:r>
      <w:r w:rsidR="000612B5">
        <w:rPr>
          <w:rFonts w:hint="cs"/>
          <w:rtl/>
        </w:rPr>
        <w:t xml:space="preserve"> (כלומר תורת האמוראים)</w:t>
      </w:r>
      <w:r w:rsidR="00491DC8">
        <w:rPr>
          <w:rFonts w:hint="cs"/>
          <w:rtl/>
        </w:rPr>
        <w:t xml:space="preserve"> </w:t>
      </w:r>
      <w:r w:rsidR="00DC08A8">
        <w:rPr>
          <w:rFonts w:hint="cs"/>
          <w:rtl/>
        </w:rPr>
        <w:t>הועלה על הכתב בדור</w:t>
      </w:r>
      <w:r w:rsidR="00443819">
        <w:rPr>
          <w:rFonts w:hint="cs"/>
          <w:rtl/>
        </w:rPr>
        <w:t>/דור</w:t>
      </w:r>
      <w:r w:rsidR="00DC08A8">
        <w:rPr>
          <w:rFonts w:hint="cs"/>
          <w:rtl/>
        </w:rPr>
        <w:t xml:space="preserve">ות הצמודים לסוף תקופת האמוראים, </w:t>
      </w:r>
      <w:r w:rsidR="006C6442">
        <w:rPr>
          <w:rFonts w:hint="cs"/>
          <w:rtl/>
        </w:rPr>
        <w:t xml:space="preserve">וזה התלמוד אליו אני מבקש להגיע. עם זאת </w:t>
      </w:r>
      <w:r w:rsidR="00A671AA">
        <w:rPr>
          <w:rFonts w:hint="cs"/>
          <w:rtl/>
        </w:rPr>
        <w:t xml:space="preserve">ברור </w:t>
      </w:r>
      <w:r w:rsidR="00DC08A8">
        <w:rPr>
          <w:rFonts w:hint="cs"/>
          <w:rtl/>
        </w:rPr>
        <w:t>שבזה לא נסתיימ</w:t>
      </w:r>
      <w:r w:rsidR="00A671AA">
        <w:rPr>
          <w:rFonts w:hint="cs"/>
          <w:rtl/>
        </w:rPr>
        <w:t xml:space="preserve">ה כתיבת התלמוד כפי שהוא לפנינו </w:t>
      </w:r>
      <w:r w:rsidR="00A671AA">
        <w:rPr>
          <w:rtl/>
        </w:rPr>
        <w:t>–</w:t>
      </w:r>
      <w:r w:rsidR="00A671AA">
        <w:rPr>
          <w:rFonts w:hint="cs"/>
          <w:rtl/>
        </w:rPr>
        <w:t xml:space="preserve"> שהרי כל התוספות אותן אני מבקש להסיר גם הן מופיעות </w:t>
      </w:r>
      <w:r w:rsidR="00A671AA">
        <w:rPr>
          <w:rFonts w:hint="cs"/>
          <w:rtl/>
        </w:rPr>
        <w:lastRenderedPageBreak/>
        <w:t>באותו תלמוד.</w:t>
      </w:r>
      <w:r>
        <w:rPr>
          <w:rFonts w:hint="cs"/>
          <w:rtl/>
        </w:rPr>
        <w:t xml:space="preserve"> תוספות אלה נעשו על ידי הסבוראים המאוחרים עליהם מדבר ר</w:t>
      </w:r>
      <w:r w:rsidR="006E4229">
        <w:rPr>
          <w:rFonts w:hint="cs"/>
          <w:rtl/>
        </w:rPr>
        <w:t xml:space="preserve">ב </w:t>
      </w:r>
      <w:proofErr w:type="spellStart"/>
      <w:r w:rsidR="006E4229">
        <w:rPr>
          <w:rFonts w:hint="cs"/>
          <w:rtl/>
        </w:rPr>
        <w:t>שרירא</w:t>
      </w:r>
      <w:proofErr w:type="spellEnd"/>
      <w:r w:rsidR="006E4229">
        <w:rPr>
          <w:rFonts w:hint="cs"/>
          <w:rtl/>
        </w:rPr>
        <w:t>, או</w:t>
      </w:r>
      <w:r w:rsidR="0087327D">
        <w:rPr>
          <w:rFonts w:hint="cs"/>
          <w:rtl/>
        </w:rPr>
        <w:t>/ו</w:t>
      </w:r>
      <w:r w:rsidR="006E4229">
        <w:rPr>
          <w:rFonts w:hint="cs"/>
          <w:rtl/>
        </w:rPr>
        <w:t xml:space="preserve"> על ידי גאונים </w:t>
      </w:r>
      <w:r w:rsidR="00E6631D">
        <w:rPr>
          <w:rFonts w:hint="cs"/>
          <w:rtl/>
        </w:rPr>
        <w:t>מה</w:t>
      </w:r>
      <w:r w:rsidR="006E4229">
        <w:rPr>
          <w:rFonts w:hint="cs"/>
          <w:rtl/>
        </w:rPr>
        <w:t>דורות המוקדמים.</w:t>
      </w:r>
    </w:p>
    <w:p w14:paraId="7FCF401A" w14:textId="77777777" w:rsidR="006C0238" w:rsidRDefault="006C0238" w:rsidP="008218D5">
      <w:pPr>
        <w:jc w:val="both"/>
        <w:rPr>
          <w:rtl/>
        </w:rPr>
      </w:pPr>
    </w:p>
    <w:p w14:paraId="091FCEEB" w14:textId="057E5AB2" w:rsidR="004A4659" w:rsidRPr="004A4659" w:rsidRDefault="00756D6B" w:rsidP="004A4659">
      <w:pPr>
        <w:pStyle w:val="a3"/>
        <w:numPr>
          <w:ilvl w:val="0"/>
          <w:numId w:val="1"/>
        </w:numPr>
        <w:rPr>
          <w:b/>
          <w:bCs/>
          <w:rtl/>
        </w:rPr>
      </w:pPr>
      <w:r w:rsidRPr="00D4693B">
        <w:rPr>
          <w:rFonts w:hint="cs"/>
          <w:b/>
          <w:bCs/>
          <w:rtl/>
        </w:rPr>
        <w:t>רשות הרבים תופסת עד עשרה</w:t>
      </w:r>
    </w:p>
    <w:p w14:paraId="1862D49A" w14:textId="1A1A9701" w:rsidR="00D4693B" w:rsidRDefault="004222B5" w:rsidP="00D4693B">
      <w:pPr>
        <w:rPr>
          <w:rtl/>
        </w:rPr>
      </w:pPr>
      <w:r>
        <w:rPr>
          <w:rFonts w:hint="cs"/>
          <w:rtl/>
        </w:rPr>
        <w:t>ב</w:t>
      </w:r>
      <w:r w:rsidR="00E84CF9">
        <w:rPr>
          <w:rFonts w:hint="cs"/>
          <w:rtl/>
        </w:rPr>
        <w:t>פרק יא</w:t>
      </w:r>
      <w:r w:rsidR="00D4693B">
        <w:rPr>
          <w:rFonts w:hint="cs"/>
          <w:rtl/>
        </w:rPr>
        <w:t xml:space="preserve"> משנה</w:t>
      </w:r>
      <w:r w:rsidR="00E84CF9">
        <w:rPr>
          <w:rFonts w:hint="cs"/>
          <w:rtl/>
        </w:rPr>
        <w:t xml:space="preserve"> ג נאמר: </w:t>
      </w:r>
    </w:p>
    <w:p w14:paraId="3EFC2EE0" w14:textId="0FB789A0" w:rsidR="00756D6B" w:rsidRDefault="00D4693B" w:rsidP="00FC01D4">
      <w:pPr>
        <w:ind w:left="720"/>
        <w:jc w:val="both"/>
        <w:rPr>
          <w:rtl/>
        </w:rPr>
      </w:pPr>
      <w:r>
        <w:rPr>
          <w:rFonts w:hint="cs"/>
          <w:rtl/>
        </w:rPr>
        <w:t>"</w:t>
      </w:r>
      <w:r w:rsidR="00E84CF9">
        <w:rPr>
          <w:rtl/>
        </w:rPr>
        <w:t>הזורק ארבע אמות בכותל, למעלה מעשרה טפחים</w:t>
      </w:r>
      <w:r w:rsidR="006446E7">
        <w:rPr>
          <w:rFonts w:hint="cs"/>
          <w:rtl/>
        </w:rPr>
        <w:t xml:space="preserve"> - </w:t>
      </w:r>
      <w:r w:rsidR="00E84CF9">
        <w:rPr>
          <w:rtl/>
        </w:rPr>
        <w:t xml:space="preserve">כזורק </w:t>
      </w:r>
      <w:proofErr w:type="spellStart"/>
      <w:r w:rsidR="00E84CF9">
        <w:rPr>
          <w:rtl/>
        </w:rPr>
        <w:t>באויר</w:t>
      </w:r>
      <w:proofErr w:type="spellEnd"/>
      <w:r w:rsidR="006446E7">
        <w:rPr>
          <w:rFonts w:hint="cs"/>
          <w:rtl/>
        </w:rPr>
        <w:t>;</w:t>
      </w:r>
      <w:r>
        <w:rPr>
          <w:rFonts w:hint="cs"/>
          <w:rtl/>
        </w:rPr>
        <w:t xml:space="preserve"> </w:t>
      </w:r>
      <w:r w:rsidR="00E84CF9">
        <w:rPr>
          <w:rtl/>
        </w:rPr>
        <w:t>למטה מעשרה טפחים</w:t>
      </w:r>
      <w:r w:rsidR="006446E7">
        <w:rPr>
          <w:rFonts w:hint="cs"/>
          <w:rtl/>
        </w:rPr>
        <w:t xml:space="preserve"> - </w:t>
      </w:r>
      <w:r w:rsidR="00E84CF9">
        <w:rPr>
          <w:rtl/>
        </w:rPr>
        <w:t>כזורק בארץ.</w:t>
      </w:r>
      <w:r w:rsidR="006446E7">
        <w:rPr>
          <w:rFonts w:hint="cs"/>
          <w:rtl/>
        </w:rPr>
        <w:t xml:space="preserve"> </w:t>
      </w:r>
      <w:r w:rsidR="006446E7" w:rsidRPr="006446E7">
        <w:rPr>
          <w:rtl/>
        </w:rPr>
        <w:t>הזורק בארץ ארבע אמות, חייב</w:t>
      </w:r>
      <w:r w:rsidR="006446E7">
        <w:rPr>
          <w:rFonts w:hint="cs"/>
          <w:rtl/>
        </w:rPr>
        <w:t>"</w:t>
      </w:r>
      <w:r w:rsidR="00827CD8">
        <w:rPr>
          <w:rFonts w:hint="cs"/>
          <w:rtl/>
        </w:rPr>
        <w:t>.</w:t>
      </w:r>
    </w:p>
    <w:p w14:paraId="36777D56" w14:textId="2136113E" w:rsidR="004E0D80" w:rsidRDefault="006817DF" w:rsidP="00FF765A">
      <w:pPr>
        <w:jc w:val="both"/>
        <w:rPr>
          <w:rtl/>
        </w:rPr>
      </w:pPr>
      <w:r>
        <w:rPr>
          <w:rFonts w:hint="cs"/>
          <w:rtl/>
        </w:rPr>
        <w:t xml:space="preserve">ממשנה זו נובע </w:t>
      </w:r>
      <w:r w:rsidR="00B3169A">
        <w:rPr>
          <w:rFonts w:hint="cs"/>
          <w:rtl/>
        </w:rPr>
        <w:t xml:space="preserve">לכאורה </w:t>
      </w:r>
      <w:r w:rsidR="0058168A">
        <w:rPr>
          <w:rFonts w:hint="cs"/>
          <w:rtl/>
        </w:rPr>
        <w:t>שרשות הרבים תופסת עד עשרה טפחים</w:t>
      </w:r>
      <w:r w:rsidR="000A1AD8">
        <w:rPr>
          <w:rFonts w:hint="cs"/>
          <w:rtl/>
        </w:rPr>
        <w:t xml:space="preserve">, כלומר מלבד זה שמעל עשרה טפחים לא מדובר ברשות הרבים, </w:t>
      </w:r>
      <w:r w:rsidR="00612D04">
        <w:rPr>
          <w:rFonts w:hint="cs"/>
          <w:rtl/>
        </w:rPr>
        <w:t xml:space="preserve">לכאורה </w:t>
      </w:r>
      <w:r w:rsidR="000A1AD8">
        <w:rPr>
          <w:rFonts w:hint="cs"/>
          <w:rtl/>
        </w:rPr>
        <w:t xml:space="preserve">מתחת לעשרה טפחים </w:t>
      </w:r>
      <w:r w:rsidR="00612D04">
        <w:rPr>
          <w:rFonts w:hint="cs"/>
          <w:rtl/>
        </w:rPr>
        <w:t>"כזורק בארץ".</w:t>
      </w:r>
      <w:r w:rsidR="00C80F88">
        <w:rPr>
          <w:rFonts w:hint="cs"/>
          <w:rtl/>
        </w:rPr>
        <w:t xml:space="preserve"> נדמה אם כן, במבט ראשון, שכל המרחב </w:t>
      </w:r>
      <w:r w:rsidR="00737D05">
        <w:rPr>
          <w:rFonts w:hint="cs"/>
          <w:rtl/>
        </w:rPr>
        <w:t xml:space="preserve">מעל קרקע </w:t>
      </w:r>
      <w:r w:rsidR="00C80F88">
        <w:rPr>
          <w:rFonts w:hint="cs"/>
          <w:rtl/>
        </w:rPr>
        <w:t xml:space="preserve">רשות הרבים עד לגובה של עשרה טפחים </w:t>
      </w:r>
      <w:r w:rsidR="005044A1">
        <w:rPr>
          <w:rFonts w:hint="cs"/>
          <w:rtl/>
        </w:rPr>
        <w:t>נחשב כחלק מרשות זו, וכל מה שנח</w:t>
      </w:r>
      <w:r w:rsidR="005044A1">
        <w:rPr>
          <w:rStyle w:val="af4"/>
          <w:rtl/>
        </w:rPr>
        <w:footnoteReference w:id="10"/>
      </w:r>
      <w:r w:rsidR="005044A1">
        <w:rPr>
          <w:rFonts w:hint="cs"/>
          <w:rtl/>
        </w:rPr>
        <w:t xml:space="preserve"> במרחב זה נמצא ברשות הרבים.</w:t>
      </w:r>
      <w:r w:rsidR="001D4A15">
        <w:rPr>
          <w:rStyle w:val="af4"/>
          <w:rtl/>
        </w:rPr>
        <w:footnoteReference w:id="11"/>
      </w:r>
      <w:r w:rsidR="005044A1">
        <w:rPr>
          <w:rFonts w:hint="cs"/>
          <w:rtl/>
        </w:rPr>
        <w:t xml:space="preserve"> </w:t>
      </w:r>
      <w:r w:rsidR="0072010D">
        <w:rPr>
          <w:rFonts w:hint="cs"/>
          <w:rtl/>
        </w:rPr>
        <w:t>ה</w:t>
      </w:r>
      <w:r w:rsidR="00FF765A">
        <w:rPr>
          <w:rFonts w:hint="cs"/>
          <w:rtl/>
        </w:rPr>
        <w:t>מחשבה</w:t>
      </w:r>
      <w:r w:rsidR="0072010D">
        <w:rPr>
          <w:rFonts w:hint="cs"/>
          <w:rtl/>
        </w:rPr>
        <w:t xml:space="preserve"> שמדובר במעין רשות אבסולוטית התופסת בכל המרחב </w:t>
      </w:r>
      <w:r w:rsidR="008258EA">
        <w:rPr>
          <w:rFonts w:hint="cs"/>
          <w:rtl/>
        </w:rPr>
        <w:t>קיימת גם ב</w:t>
      </w:r>
      <w:r w:rsidR="004E0D80">
        <w:rPr>
          <w:rFonts w:hint="cs"/>
          <w:rtl/>
        </w:rPr>
        <w:t>נוגע ל</w:t>
      </w:r>
      <w:r w:rsidR="008258EA">
        <w:rPr>
          <w:rFonts w:hint="cs"/>
          <w:rtl/>
        </w:rPr>
        <w:t xml:space="preserve">רשות היחיד, אך </w:t>
      </w:r>
      <w:r w:rsidR="004E0D80">
        <w:rPr>
          <w:rFonts w:hint="cs"/>
          <w:rtl/>
        </w:rPr>
        <w:t xml:space="preserve">במקרה זה </w:t>
      </w:r>
      <w:r w:rsidR="008258EA">
        <w:rPr>
          <w:rFonts w:hint="cs"/>
          <w:rtl/>
        </w:rPr>
        <w:t>לא עד עשרה טפחים אלא "עד לרקיע"</w:t>
      </w:r>
      <w:r w:rsidR="004E0D80">
        <w:rPr>
          <w:rFonts w:hint="cs"/>
          <w:rtl/>
        </w:rPr>
        <w:t xml:space="preserve"> - </w:t>
      </w:r>
      <w:r w:rsidR="00A8413E">
        <w:rPr>
          <w:rFonts w:hint="cs"/>
          <w:rtl/>
        </w:rPr>
        <w:t>כך</w:t>
      </w:r>
      <w:r w:rsidR="008258EA">
        <w:rPr>
          <w:rFonts w:hint="cs"/>
          <w:rtl/>
        </w:rPr>
        <w:t xml:space="preserve"> לפי רב </w:t>
      </w:r>
      <w:proofErr w:type="spellStart"/>
      <w:r w:rsidR="008258EA">
        <w:rPr>
          <w:rFonts w:hint="cs"/>
          <w:rtl/>
        </w:rPr>
        <w:t>חסדא</w:t>
      </w:r>
      <w:proofErr w:type="spellEnd"/>
      <w:r w:rsidR="008258EA">
        <w:rPr>
          <w:rFonts w:hint="cs"/>
          <w:rtl/>
        </w:rPr>
        <w:t xml:space="preserve"> בדף </w:t>
      </w:r>
      <w:r w:rsidR="00FF765A">
        <w:rPr>
          <w:rFonts w:hint="cs"/>
          <w:rtl/>
        </w:rPr>
        <w:t xml:space="preserve">ז ע"ב. ואלו דבריו: </w:t>
      </w:r>
      <w:r w:rsidR="00076037" w:rsidRPr="00076037">
        <w:rPr>
          <w:rtl/>
        </w:rPr>
        <w:t xml:space="preserve">אמר רב </w:t>
      </w:r>
      <w:proofErr w:type="spellStart"/>
      <w:r w:rsidR="00076037" w:rsidRPr="00076037">
        <w:rPr>
          <w:rtl/>
        </w:rPr>
        <w:t>חסדא</w:t>
      </w:r>
      <w:proofErr w:type="spellEnd"/>
      <w:r w:rsidR="00076037">
        <w:rPr>
          <w:rFonts w:hint="cs"/>
          <w:rtl/>
        </w:rPr>
        <w:t>:</w:t>
      </w:r>
      <w:r w:rsidR="00076037" w:rsidRPr="00076037">
        <w:rPr>
          <w:rtl/>
        </w:rPr>
        <w:t xml:space="preserve"> נעץ קנה ברשות היחיד וזרק ונח על גביו</w:t>
      </w:r>
      <w:r w:rsidR="00D67260">
        <w:rPr>
          <w:rFonts w:hint="cs"/>
          <w:rtl/>
        </w:rPr>
        <w:t>,</w:t>
      </w:r>
      <w:r w:rsidR="00076037" w:rsidRPr="00076037">
        <w:rPr>
          <w:rtl/>
        </w:rPr>
        <w:t xml:space="preserve"> אפי</w:t>
      </w:r>
      <w:r w:rsidR="00C7437D">
        <w:rPr>
          <w:rFonts w:hint="cs"/>
          <w:rtl/>
        </w:rPr>
        <w:t>'</w:t>
      </w:r>
      <w:r w:rsidR="00076037" w:rsidRPr="00076037">
        <w:rPr>
          <w:rtl/>
        </w:rPr>
        <w:t xml:space="preserve"> גבוה מאה אמה</w:t>
      </w:r>
      <w:r w:rsidR="00D67260">
        <w:rPr>
          <w:rFonts w:hint="cs"/>
          <w:rtl/>
        </w:rPr>
        <w:t xml:space="preserve"> </w:t>
      </w:r>
      <w:r w:rsidR="00D67260">
        <w:rPr>
          <w:rtl/>
        </w:rPr>
        <w:t>–</w:t>
      </w:r>
      <w:r w:rsidR="00076037" w:rsidRPr="00076037">
        <w:rPr>
          <w:rtl/>
        </w:rPr>
        <w:t xml:space="preserve"> חייב</w:t>
      </w:r>
      <w:r w:rsidR="00D67260">
        <w:rPr>
          <w:rFonts w:hint="cs"/>
          <w:rtl/>
        </w:rPr>
        <w:t>,</w:t>
      </w:r>
      <w:r w:rsidR="00076037" w:rsidRPr="00076037">
        <w:rPr>
          <w:rtl/>
        </w:rPr>
        <w:t xml:space="preserve"> מפני שר</w:t>
      </w:r>
      <w:r w:rsidR="00D67260">
        <w:rPr>
          <w:rFonts w:hint="cs"/>
          <w:rtl/>
        </w:rPr>
        <w:t>ה"י</w:t>
      </w:r>
      <w:r w:rsidR="00076037" w:rsidRPr="00076037">
        <w:rPr>
          <w:rtl/>
        </w:rPr>
        <w:t xml:space="preserve"> עולה עד לרקיע</w:t>
      </w:r>
      <w:r w:rsidR="00C7437D">
        <w:rPr>
          <w:rFonts w:hint="cs"/>
          <w:rtl/>
        </w:rPr>
        <w:t xml:space="preserve">". מדבריו נובע, </w:t>
      </w:r>
      <w:r w:rsidR="0008126C">
        <w:rPr>
          <w:rFonts w:hint="cs"/>
          <w:rtl/>
        </w:rPr>
        <w:t xml:space="preserve">שכל דבר המונח ברשות היחיד נחשב כנמצא בה, גם אם הוא מונח על קנה בלבד. </w:t>
      </w:r>
    </w:p>
    <w:p w14:paraId="3A6497A5" w14:textId="151F899D" w:rsidR="00614A12" w:rsidRDefault="005611A3" w:rsidP="00EB5FA2">
      <w:pPr>
        <w:jc w:val="both"/>
        <w:rPr>
          <w:rtl/>
        </w:rPr>
      </w:pPr>
      <w:r>
        <w:rPr>
          <w:rFonts w:hint="cs"/>
          <w:rtl/>
        </w:rPr>
        <w:t xml:space="preserve">עם זאת, מתוך עיון נוסף בדברי אמוראים המופיעים בפרק א' מתברר שלא כך הדבר בנוגע לרשות הרבים. </w:t>
      </w:r>
      <w:r w:rsidR="00281EB5">
        <w:rPr>
          <w:rFonts w:hint="cs"/>
          <w:rtl/>
        </w:rPr>
        <w:t>לדוגמא: "</w:t>
      </w:r>
      <w:r w:rsidR="00EC254A">
        <w:rPr>
          <w:rFonts w:hint="cs"/>
          <w:rtl/>
        </w:rPr>
        <w:t xml:space="preserve">אמר </w:t>
      </w:r>
      <w:proofErr w:type="spellStart"/>
      <w:r w:rsidR="00EC254A">
        <w:rPr>
          <w:rFonts w:hint="cs"/>
          <w:rtl/>
        </w:rPr>
        <w:t>עולא</w:t>
      </w:r>
      <w:proofErr w:type="spellEnd"/>
      <w:r w:rsidR="0086647E">
        <w:rPr>
          <w:rFonts w:hint="cs"/>
          <w:rtl/>
        </w:rPr>
        <w:t xml:space="preserve">: </w:t>
      </w:r>
      <w:r w:rsidR="00EC254A" w:rsidRPr="00F808D5">
        <w:rPr>
          <w:rtl/>
        </w:rPr>
        <w:t xml:space="preserve">עמוד תשעה ברה"ר ורבים </w:t>
      </w:r>
      <w:proofErr w:type="spellStart"/>
      <w:r w:rsidR="00EC254A" w:rsidRPr="00F808D5">
        <w:rPr>
          <w:rtl/>
        </w:rPr>
        <w:t>מכתפין</w:t>
      </w:r>
      <w:proofErr w:type="spellEnd"/>
      <w:r w:rsidR="00EC254A" w:rsidRPr="00F808D5">
        <w:rPr>
          <w:rtl/>
        </w:rPr>
        <w:t xml:space="preserve"> עליו</w:t>
      </w:r>
      <w:r w:rsidR="00EC254A">
        <w:rPr>
          <w:rFonts w:hint="cs"/>
          <w:rtl/>
        </w:rPr>
        <w:t>,</w:t>
      </w:r>
      <w:r w:rsidR="00EC254A" w:rsidRPr="00F808D5">
        <w:rPr>
          <w:rtl/>
        </w:rPr>
        <w:t xml:space="preserve"> וזרק ונח על גביו </w:t>
      </w:r>
      <w:r w:rsidR="00EC254A">
        <w:rPr>
          <w:rFonts w:hint="cs"/>
          <w:rtl/>
        </w:rPr>
        <w:t xml:space="preserve">- </w:t>
      </w:r>
      <w:r w:rsidR="00EC254A" w:rsidRPr="00F808D5">
        <w:rPr>
          <w:rtl/>
        </w:rPr>
        <w:t>חייב</w:t>
      </w:r>
      <w:r w:rsidR="00EC254A" w:rsidRPr="00F808D5">
        <w:rPr>
          <w:rFonts w:hint="cs"/>
          <w:rtl/>
        </w:rPr>
        <w:t>"</w:t>
      </w:r>
      <w:r w:rsidR="00CF6BB7">
        <w:rPr>
          <w:rFonts w:hint="cs"/>
          <w:rtl/>
        </w:rPr>
        <w:t xml:space="preserve"> (</w:t>
      </w:r>
      <w:r w:rsidR="002F7C51">
        <w:rPr>
          <w:rFonts w:hint="cs"/>
          <w:rtl/>
        </w:rPr>
        <w:t>ח ע"א)</w:t>
      </w:r>
      <w:r w:rsidR="00281EB5">
        <w:rPr>
          <w:rFonts w:hint="cs"/>
          <w:rtl/>
        </w:rPr>
        <w:t xml:space="preserve">. אם רשות הרבים תופסת באופן אבסולוטי עד עשרה טפחים, מדוע </w:t>
      </w:r>
      <w:proofErr w:type="spellStart"/>
      <w:r w:rsidR="006D6474">
        <w:rPr>
          <w:rFonts w:hint="cs"/>
          <w:rtl/>
        </w:rPr>
        <w:t>עולא</w:t>
      </w:r>
      <w:proofErr w:type="spellEnd"/>
      <w:r w:rsidR="006D6474">
        <w:rPr>
          <w:rFonts w:hint="cs"/>
          <w:rtl/>
        </w:rPr>
        <w:t xml:space="preserve"> רואה צורך לומר את דבריו? הרי עמוד בגובה תשעה טפחים כלול </w:t>
      </w:r>
      <w:r w:rsidR="00B81FDB">
        <w:rPr>
          <w:rFonts w:hint="cs"/>
          <w:rtl/>
        </w:rPr>
        <w:t>בתוך העשרה של הרשות! ועוד ראיה: "</w:t>
      </w:r>
      <w:r w:rsidR="00CF6BB7" w:rsidRPr="00CF6BB7">
        <w:rPr>
          <w:rtl/>
        </w:rPr>
        <w:t xml:space="preserve">אמר רבה בר </w:t>
      </w:r>
      <w:proofErr w:type="spellStart"/>
      <w:r w:rsidR="00CF6BB7" w:rsidRPr="00CF6BB7">
        <w:rPr>
          <w:rtl/>
        </w:rPr>
        <w:t>שילא</w:t>
      </w:r>
      <w:proofErr w:type="spellEnd"/>
      <w:r w:rsidR="00CF6BB7" w:rsidRPr="00CF6BB7">
        <w:rPr>
          <w:rtl/>
        </w:rPr>
        <w:t xml:space="preserve"> אמר רב </w:t>
      </w:r>
      <w:proofErr w:type="spellStart"/>
      <w:r w:rsidR="00CF6BB7" w:rsidRPr="00CF6BB7">
        <w:rPr>
          <w:rtl/>
        </w:rPr>
        <w:t>חסדא</w:t>
      </w:r>
      <w:proofErr w:type="spellEnd"/>
      <w:r w:rsidR="00E36DD0">
        <w:rPr>
          <w:rFonts w:hint="cs"/>
          <w:rtl/>
        </w:rPr>
        <w:t>:</w:t>
      </w:r>
      <w:r w:rsidR="00CF6BB7" w:rsidRPr="00CF6BB7">
        <w:rPr>
          <w:rtl/>
        </w:rPr>
        <w:t xml:space="preserve"> לבינה זקופה ברה"ר</w:t>
      </w:r>
      <w:r w:rsidR="00670843">
        <w:rPr>
          <w:rFonts w:hint="cs"/>
          <w:rtl/>
        </w:rPr>
        <w:t>,</w:t>
      </w:r>
      <w:r w:rsidR="00CF6BB7" w:rsidRPr="00CF6BB7">
        <w:rPr>
          <w:rtl/>
        </w:rPr>
        <w:t xml:space="preserve"> </w:t>
      </w:r>
      <w:r w:rsidR="00B9654B">
        <w:rPr>
          <w:rFonts w:hint="cs"/>
          <w:rtl/>
        </w:rPr>
        <w:t>ו</w:t>
      </w:r>
      <w:r w:rsidR="00CF6BB7" w:rsidRPr="00CF6BB7">
        <w:rPr>
          <w:rtl/>
        </w:rPr>
        <w:t xml:space="preserve">זרק וטח בפניה </w:t>
      </w:r>
      <w:r w:rsidR="00670843">
        <w:rPr>
          <w:rtl/>
        </w:rPr>
        <w:t>–</w:t>
      </w:r>
      <w:r w:rsidR="00670843">
        <w:rPr>
          <w:rFonts w:hint="cs"/>
          <w:rtl/>
        </w:rPr>
        <w:t xml:space="preserve"> </w:t>
      </w:r>
      <w:r w:rsidR="00CF6BB7" w:rsidRPr="00CF6BB7">
        <w:rPr>
          <w:rtl/>
        </w:rPr>
        <w:t>חייב</w:t>
      </w:r>
      <w:r w:rsidR="00670843">
        <w:rPr>
          <w:rFonts w:hint="cs"/>
          <w:rtl/>
        </w:rPr>
        <w:t>,</w:t>
      </w:r>
      <w:r w:rsidR="00CF6BB7" w:rsidRPr="00CF6BB7">
        <w:rPr>
          <w:rtl/>
        </w:rPr>
        <w:t xml:space="preserve"> על גבה </w:t>
      </w:r>
      <w:r w:rsidR="00670843">
        <w:rPr>
          <w:rFonts w:hint="cs"/>
          <w:rtl/>
        </w:rPr>
        <w:t xml:space="preserve">- </w:t>
      </w:r>
      <w:r w:rsidR="00CF6BB7" w:rsidRPr="00CF6BB7">
        <w:rPr>
          <w:rtl/>
        </w:rPr>
        <w:t>פטור</w:t>
      </w:r>
      <w:r w:rsidR="00CF6BB7">
        <w:rPr>
          <w:rFonts w:hint="cs"/>
          <w:rtl/>
        </w:rPr>
        <w:t>" (ז ע"א)</w:t>
      </w:r>
      <w:r w:rsidR="00454EA0">
        <w:rPr>
          <w:rFonts w:hint="cs"/>
          <w:rtl/>
        </w:rPr>
        <w:t xml:space="preserve">. גם כאן </w:t>
      </w:r>
      <w:r w:rsidR="00454EA0">
        <w:rPr>
          <w:rtl/>
        </w:rPr>
        <w:t>–</w:t>
      </w:r>
      <w:r w:rsidR="00454EA0">
        <w:rPr>
          <w:rFonts w:hint="cs"/>
          <w:rtl/>
        </w:rPr>
        <w:t xml:space="preserve"> אם רשות הרבים היא אבסולוטית בתוך עשרה טפחים, כיצד פטור</w:t>
      </w:r>
      <w:r w:rsidR="00340C65">
        <w:rPr>
          <w:rFonts w:hint="cs"/>
          <w:rtl/>
        </w:rPr>
        <w:t xml:space="preserve"> על גב הלבנה?</w:t>
      </w:r>
      <w:r w:rsidR="00EB5FA2">
        <w:rPr>
          <w:rFonts w:hint="cs"/>
          <w:rtl/>
        </w:rPr>
        <w:t xml:space="preserve"> נדמה אם כן באופן ברור, שרשות הרבים אינה מתפקדת באופן דומה לרשות היחיד, ואינה </w:t>
      </w:r>
      <w:r w:rsidR="00FA3939">
        <w:rPr>
          <w:rFonts w:hint="cs"/>
          <w:rtl/>
        </w:rPr>
        <w:t>מוחלטת</w:t>
      </w:r>
      <w:r w:rsidR="00EB5FA2">
        <w:rPr>
          <w:rFonts w:hint="cs"/>
          <w:rtl/>
        </w:rPr>
        <w:t xml:space="preserve"> מן הקרקע ועד לעשרה טפחים. </w:t>
      </w:r>
      <w:r w:rsidR="005B27DB">
        <w:rPr>
          <w:rFonts w:hint="cs"/>
          <w:rtl/>
        </w:rPr>
        <w:t>המובן הבסיסי של רשות הרבים היא הקרקע עצמה (עד שלושה טפחים, לפי הסוגיה בד</w:t>
      </w:r>
      <w:r w:rsidR="000E5776">
        <w:rPr>
          <w:rFonts w:hint="cs"/>
          <w:rtl/>
        </w:rPr>
        <w:t>ף</w:t>
      </w:r>
      <w:r w:rsidR="005B27DB">
        <w:rPr>
          <w:rFonts w:hint="cs"/>
          <w:rtl/>
        </w:rPr>
        <w:t xml:space="preserve"> ז ע"א), </w:t>
      </w:r>
      <w:proofErr w:type="spellStart"/>
      <w:r w:rsidR="005B27DB">
        <w:rPr>
          <w:rFonts w:hint="cs"/>
          <w:rtl/>
        </w:rPr>
        <w:t>ועולא</w:t>
      </w:r>
      <w:proofErr w:type="spellEnd"/>
      <w:r w:rsidR="005B27DB">
        <w:rPr>
          <w:rFonts w:hint="cs"/>
          <w:rtl/>
        </w:rPr>
        <w:t xml:space="preserve"> מלמד אותנו שגם </w:t>
      </w:r>
      <w:r w:rsidR="005B08EB">
        <w:rPr>
          <w:rFonts w:hint="cs"/>
          <w:rtl/>
        </w:rPr>
        <w:t>אובייקטים נוספים במרחב יכולים להיחשב כחלק מרשות הרבים אם הרבים משתמשים בהם. מכאן יוצא ש</w:t>
      </w:r>
      <w:r w:rsidR="00224A2C">
        <w:rPr>
          <w:rFonts w:hint="cs"/>
          <w:rtl/>
        </w:rPr>
        <w:t>צדקתי</w:t>
      </w:r>
      <w:r w:rsidR="005B08EB">
        <w:rPr>
          <w:rFonts w:hint="cs"/>
          <w:rtl/>
        </w:rPr>
        <w:t xml:space="preserve"> בדברי במבוא "</w:t>
      </w:r>
      <w:r w:rsidR="005327D5">
        <w:rPr>
          <w:rFonts w:hint="cs"/>
          <w:rtl/>
        </w:rPr>
        <w:t>ניפוי התלמוד</w:t>
      </w:r>
      <w:r w:rsidR="00F23F7D">
        <w:rPr>
          <w:rFonts w:hint="cs"/>
          <w:rtl/>
        </w:rPr>
        <w:t>", כשכתבתי</w:t>
      </w:r>
      <w:r w:rsidR="00A542A1">
        <w:rPr>
          <w:rFonts w:hint="cs"/>
          <w:rtl/>
        </w:rPr>
        <w:t xml:space="preserve"> בשלב הדיון ב</w:t>
      </w:r>
      <w:r w:rsidR="00B97C0C">
        <w:rPr>
          <w:rFonts w:hint="cs"/>
          <w:rtl/>
        </w:rPr>
        <w:t>סוגיה בדף ז ע"א</w:t>
      </w:r>
      <w:r w:rsidR="00F23F7D">
        <w:rPr>
          <w:rFonts w:hint="cs"/>
          <w:rtl/>
        </w:rPr>
        <w:t xml:space="preserve">: </w:t>
      </w:r>
      <w:r w:rsidR="00C340CC">
        <w:rPr>
          <w:rFonts w:hint="cs"/>
          <w:rtl/>
        </w:rPr>
        <w:t xml:space="preserve">"המסקנה מדברים אלו היא שרשות הרבים רלוונטית </w:t>
      </w:r>
      <w:r w:rsidR="00C340CC" w:rsidRPr="00D71B4D">
        <w:rPr>
          <w:rFonts w:hint="cs"/>
          <w:b/>
          <w:bCs/>
          <w:rtl/>
        </w:rPr>
        <w:t>רק עד שלושה טפחים</w:t>
      </w:r>
      <w:r w:rsidR="00C340CC">
        <w:rPr>
          <w:rFonts w:hint="cs"/>
          <w:rtl/>
        </w:rPr>
        <w:t xml:space="preserve"> מעל פני הקרקע, במקרה בו נזרק חפץ ונוחת על גבי אובייקט הניצב בה".</w:t>
      </w:r>
      <w:r w:rsidR="00224A2C">
        <w:rPr>
          <w:rStyle w:val="af4"/>
          <w:rtl/>
        </w:rPr>
        <w:footnoteReference w:id="12"/>
      </w:r>
      <w:r w:rsidR="00C07BB3">
        <w:rPr>
          <w:rFonts w:hint="cs"/>
          <w:rtl/>
        </w:rPr>
        <w:t xml:space="preserve"> </w:t>
      </w:r>
    </w:p>
    <w:p w14:paraId="79C2D454" w14:textId="3E124FED" w:rsidR="00827CD8" w:rsidRDefault="00C07BB3" w:rsidP="00EB5FA2">
      <w:pPr>
        <w:jc w:val="both"/>
        <w:rPr>
          <w:rtl/>
        </w:rPr>
      </w:pPr>
      <w:r>
        <w:rPr>
          <w:rFonts w:hint="cs"/>
          <w:rtl/>
        </w:rPr>
        <w:t xml:space="preserve">על אף שרב </w:t>
      </w:r>
      <w:proofErr w:type="spellStart"/>
      <w:r>
        <w:rPr>
          <w:rFonts w:hint="cs"/>
          <w:rtl/>
        </w:rPr>
        <w:t>חסדא</w:t>
      </w:r>
      <w:proofErr w:type="spellEnd"/>
      <w:r>
        <w:rPr>
          <w:rFonts w:hint="cs"/>
          <w:rtl/>
        </w:rPr>
        <w:t xml:space="preserve"> הכיר את משנה ג בפרק יא, הוא בכל זאת </w:t>
      </w:r>
      <w:r w:rsidR="002D7023">
        <w:rPr>
          <w:rFonts w:hint="cs"/>
          <w:rtl/>
        </w:rPr>
        <w:t xml:space="preserve">טוען שעל גבי הלבנה פטור. כנראה, אם כן, שרב </w:t>
      </w:r>
      <w:proofErr w:type="spellStart"/>
      <w:r w:rsidR="002D7023">
        <w:rPr>
          <w:rFonts w:hint="cs"/>
          <w:rtl/>
        </w:rPr>
        <w:t>חסדא</w:t>
      </w:r>
      <w:proofErr w:type="spellEnd"/>
      <w:r w:rsidR="002D7023">
        <w:rPr>
          <w:rFonts w:hint="cs"/>
          <w:rtl/>
        </w:rPr>
        <w:t xml:space="preserve"> הבין את הדין במשנה באופן מצומצם</w:t>
      </w:r>
      <w:r w:rsidR="00614A12">
        <w:rPr>
          <w:rFonts w:hint="cs"/>
          <w:rtl/>
        </w:rPr>
        <w:t>.</w:t>
      </w:r>
      <w:r w:rsidR="002D7023">
        <w:rPr>
          <w:rFonts w:hint="cs"/>
          <w:rtl/>
        </w:rPr>
        <w:t xml:space="preserve"> אולי, לדוגמא, ש</w:t>
      </w:r>
      <w:r w:rsidR="007F33C4">
        <w:rPr>
          <w:rFonts w:hint="cs"/>
          <w:rtl/>
        </w:rPr>
        <w:t xml:space="preserve">דין </w:t>
      </w:r>
      <w:r w:rsidR="002D7023">
        <w:rPr>
          <w:rFonts w:hint="cs"/>
          <w:rtl/>
        </w:rPr>
        <w:t xml:space="preserve">זורק </w:t>
      </w:r>
      <w:r w:rsidR="007F33C4">
        <w:rPr>
          <w:rFonts w:hint="cs"/>
          <w:rtl/>
        </w:rPr>
        <w:t xml:space="preserve">מתחת לעשרה כזורק בארץ </w:t>
      </w:r>
      <w:r w:rsidR="00726B31">
        <w:rPr>
          <w:rFonts w:hint="cs"/>
          <w:rtl/>
        </w:rPr>
        <w:t>קיים</w:t>
      </w:r>
      <w:r w:rsidR="00D86AB7">
        <w:rPr>
          <w:rFonts w:hint="cs"/>
          <w:rtl/>
        </w:rPr>
        <w:t xml:space="preserve"> דווקא</w:t>
      </w:r>
      <w:r w:rsidR="00726B31">
        <w:rPr>
          <w:rFonts w:hint="cs"/>
          <w:rtl/>
        </w:rPr>
        <w:t xml:space="preserve"> במקרה בו מדובר בדבלה דבוקה ל</w:t>
      </w:r>
      <w:r w:rsidR="00B623DB">
        <w:rPr>
          <w:rFonts w:hint="cs"/>
          <w:rtl/>
        </w:rPr>
        <w:t>כותל</w:t>
      </w:r>
      <w:r w:rsidR="0035086B">
        <w:rPr>
          <w:rFonts w:hint="cs"/>
          <w:rtl/>
        </w:rPr>
        <w:t xml:space="preserve"> (דברי ר' יוחנן, ק ע"א)</w:t>
      </w:r>
      <w:r w:rsidR="00726B31">
        <w:rPr>
          <w:rFonts w:hint="cs"/>
          <w:rtl/>
        </w:rPr>
        <w:t>, ו</w:t>
      </w:r>
      <w:r w:rsidR="003466E6">
        <w:rPr>
          <w:rFonts w:hint="cs"/>
          <w:rtl/>
        </w:rPr>
        <w:t xml:space="preserve">לא </w:t>
      </w:r>
      <w:r w:rsidR="003D42DF">
        <w:rPr>
          <w:rFonts w:hint="cs"/>
          <w:rtl/>
        </w:rPr>
        <w:lastRenderedPageBreak/>
        <w:t xml:space="preserve">שנחתה </w:t>
      </w:r>
      <w:r w:rsidR="003854A3">
        <w:rPr>
          <w:rFonts w:hint="cs"/>
          <w:rtl/>
        </w:rPr>
        <w:t xml:space="preserve">על </w:t>
      </w:r>
      <w:r w:rsidR="00723083">
        <w:rPr>
          <w:rFonts w:hint="cs"/>
          <w:rtl/>
        </w:rPr>
        <w:t xml:space="preserve">גבי </w:t>
      </w:r>
      <w:r w:rsidR="00B623DB">
        <w:rPr>
          <w:rFonts w:hint="cs"/>
          <w:rtl/>
        </w:rPr>
        <w:t>הכותל</w:t>
      </w:r>
      <w:r w:rsidR="003854A3">
        <w:rPr>
          <w:rFonts w:hint="cs"/>
          <w:rtl/>
        </w:rPr>
        <w:t>. כיוון שהיא דבוקה בלבד היא נחשבת</w:t>
      </w:r>
      <w:r w:rsidR="00792C8A">
        <w:rPr>
          <w:rFonts w:hint="cs"/>
          <w:rtl/>
        </w:rPr>
        <w:t xml:space="preserve"> כנחה באוויר הרשות </w:t>
      </w:r>
      <w:r w:rsidR="00792C8A">
        <w:rPr>
          <w:rtl/>
        </w:rPr>
        <w:t>–</w:t>
      </w:r>
      <w:r w:rsidR="00792C8A">
        <w:rPr>
          <w:rFonts w:hint="cs"/>
          <w:rtl/>
        </w:rPr>
        <w:t xml:space="preserve"> ולכן ב</w:t>
      </w:r>
      <w:r w:rsidR="00080020">
        <w:rPr>
          <w:rFonts w:hint="cs"/>
          <w:rtl/>
        </w:rPr>
        <w:t>ַּר</w:t>
      </w:r>
      <w:r w:rsidR="00593496">
        <w:rPr>
          <w:rFonts w:hint="cs"/>
          <w:rtl/>
        </w:rPr>
        <w:t>ָ</w:t>
      </w:r>
      <w:r w:rsidR="00080020">
        <w:rPr>
          <w:rFonts w:hint="cs"/>
          <w:rtl/>
        </w:rPr>
        <w:t>שות</w:t>
      </w:r>
      <w:r w:rsidR="00792C8A">
        <w:rPr>
          <w:rFonts w:hint="cs"/>
          <w:rtl/>
        </w:rPr>
        <w:t xml:space="preserve"> עצמה.</w:t>
      </w:r>
      <w:r w:rsidR="00A70ACB">
        <w:rPr>
          <w:rStyle w:val="af4"/>
          <w:rtl/>
        </w:rPr>
        <w:footnoteReference w:id="13"/>
      </w:r>
      <w:r w:rsidR="00792C8A">
        <w:rPr>
          <w:rFonts w:hint="cs"/>
          <w:rtl/>
        </w:rPr>
        <w:t xml:space="preserve"> </w:t>
      </w:r>
    </w:p>
    <w:p w14:paraId="720478B9" w14:textId="77777777" w:rsidR="000C7C39" w:rsidRDefault="00AD1938" w:rsidP="00B462D2">
      <w:pPr>
        <w:jc w:val="both"/>
        <w:rPr>
          <w:rtl/>
        </w:rPr>
      </w:pPr>
      <w:r>
        <w:rPr>
          <w:rFonts w:hint="cs"/>
          <w:rtl/>
        </w:rPr>
        <w:t xml:space="preserve">ואם </w:t>
      </w:r>
      <w:r w:rsidR="00554381">
        <w:rPr>
          <w:rFonts w:hint="cs"/>
          <w:rtl/>
        </w:rPr>
        <w:t xml:space="preserve">תאמר שהרשות אמנם תופסת עד עשרה, </w:t>
      </w:r>
      <w:r w:rsidR="00144679">
        <w:rPr>
          <w:rFonts w:hint="cs"/>
          <w:rtl/>
        </w:rPr>
        <w:t xml:space="preserve">אך </w:t>
      </w:r>
      <w:r w:rsidR="00554381">
        <w:rPr>
          <w:rFonts w:hint="cs"/>
          <w:rtl/>
        </w:rPr>
        <w:t>האובייקטים בה הם "</w:t>
      </w:r>
      <w:r w:rsidR="00A01BBE">
        <w:rPr>
          <w:rFonts w:hint="cs"/>
          <w:rtl/>
        </w:rPr>
        <w:t>רשות חשוב לעצמו" כדברי רש"י,</w:t>
      </w:r>
      <w:r w:rsidR="00F907FB">
        <w:rPr>
          <w:rStyle w:val="af4"/>
          <w:rtl/>
        </w:rPr>
        <w:footnoteReference w:id="14"/>
      </w:r>
      <w:r w:rsidR="00A01BBE">
        <w:rPr>
          <w:rFonts w:hint="cs"/>
          <w:rtl/>
        </w:rPr>
        <w:t xml:space="preserve"> צריך לומר ש</w:t>
      </w:r>
      <w:r w:rsidR="00300E5F">
        <w:rPr>
          <w:rFonts w:hint="cs"/>
          <w:rtl/>
        </w:rPr>
        <w:t>"לא מצינו מקום (חשוב) פחות מארבעה"</w:t>
      </w:r>
      <w:r w:rsidR="002C514D">
        <w:rPr>
          <w:rFonts w:hint="cs"/>
          <w:rtl/>
        </w:rPr>
        <w:t xml:space="preserve"> (סוכה י, א), ולכן לא יכול להיות שהאובייקט </w:t>
      </w:r>
      <w:r w:rsidR="00AD0C61">
        <w:rPr>
          <w:rFonts w:hint="cs"/>
          <w:rtl/>
        </w:rPr>
        <w:t xml:space="preserve">הניצב </w:t>
      </w:r>
      <w:r w:rsidR="002C514D">
        <w:rPr>
          <w:rFonts w:hint="cs"/>
          <w:rtl/>
        </w:rPr>
        <w:t>ברשות הרבים מפקיע עצמו ממנה להיות מקום פטור</w:t>
      </w:r>
      <w:r w:rsidR="00EF14A1">
        <w:rPr>
          <w:rFonts w:hint="cs"/>
          <w:rtl/>
        </w:rPr>
        <w:t>,</w:t>
      </w:r>
      <w:r w:rsidR="002C514D">
        <w:rPr>
          <w:rFonts w:hint="cs"/>
          <w:rtl/>
        </w:rPr>
        <w:t xml:space="preserve"> אלא </w:t>
      </w:r>
      <w:r w:rsidR="00463F48">
        <w:rPr>
          <w:rFonts w:hint="cs"/>
          <w:rtl/>
        </w:rPr>
        <w:t>פשוט שהאמוראים</w:t>
      </w:r>
      <w:r w:rsidR="00E66AE2">
        <w:rPr>
          <w:rFonts w:hint="cs"/>
          <w:rtl/>
        </w:rPr>
        <w:t>, לפחות</w:t>
      </w:r>
      <w:r w:rsidR="00463F48">
        <w:rPr>
          <w:rFonts w:hint="cs"/>
          <w:rtl/>
        </w:rPr>
        <w:t xml:space="preserve"> </w:t>
      </w:r>
      <w:proofErr w:type="spellStart"/>
      <w:r w:rsidR="00463F48">
        <w:rPr>
          <w:rFonts w:hint="cs"/>
          <w:rtl/>
        </w:rPr>
        <w:t>עולא</w:t>
      </w:r>
      <w:proofErr w:type="spellEnd"/>
      <w:r w:rsidR="00463F48">
        <w:rPr>
          <w:rFonts w:hint="cs"/>
          <w:rtl/>
        </w:rPr>
        <w:t xml:space="preserve"> ורב </w:t>
      </w:r>
      <w:proofErr w:type="spellStart"/>
      <w:r w:rsidR="00463F48">
        <w:rPr>
          <w:rFonts w:hint="cs"/>
          <w:rtl/>
        </w:rPr>
        <w:t>חסדא</w:t>
      </w:r>
      <w:proofErr w:type="spellEnd"/>
      <w:r w:rsidR="00463F48">
        <w:rPr>
          <w:rFonts w:hint="cs"/>
          <w:rtl/>
        </w:rPr>
        <w:t xml:space="preserve">, ורב </w:t>
      </w:r>
      <w:proofErr w:type="spellStart"/>
      <w:r w:rsidR="00463F48">
        <w:rPr>
          <w:rFonts w:hint="cs"/>
          <w:rtl/>
        </w:rPr>
        <w:t>שילא</w:t>
      </w:r>
      <w:proofErr w:type="spellEnd"/>
      <w:r w:rsidR="00463F48">
        <w:rPr>
          <w:rFonts w:hint="cs"/>
          <w:rtl/>
        </w:rPr>
        <w:t xml:space="preserve"> אחריו (ואולי גם ר' יוחנן)</w:t>
      </w:r>
      <w:r w:rsidR="00E66AE2">
        <w:rPr>
          <w:rFonts w:hint="cs"/>
          <w:rtl/>
        </w:rPr>
        <w:t>, הבינו שרשות הרבים</w:t>
      </w:r>
      <w:r w:rsidR="0039336F">
        <w:rPr>
          <w:rFonts w:hint="cs"/>
          <w:rtl/>
        </w:rPr>
        <w:t xml:space="preserve"> עד עשרה</w:t>
      </w:r>
      <w:r w:rsidR="00E66AE2">
        <w:rPr>
          <w:rFonts w:hint="cs"/>
          <w:rtl/>
        </w:rPr>
        <w:t xml:space="preserve"> אינה אבסולוטית כמו רשות היחיד, </w:t>
      </w:r>
      <w:r w:rsidR="00FF7D95">
        <w:rPr>
          <w:rFonts w:hint="cs"/>
          <w:rtl/>
        </w:rPr>
        <w:t xml:space="preserve">ובמקום לומר "תופסת עד עשרה" </w:t>
      </w:r>
      <w:r w:rsidR="00E66AE2">
        <w:rPr>
          <w:rFonts w:hint="cs"/>
          <w:rtl/>
        </w:rPr>
        <w:t xml:space="preserve">נכון יותר לנסח את הכלל </w:t>
      </w:r>
      <w:r w:rsidR="009A0441">
        <w:rPr>
          <w:rFonts w:hint="cs"/>
          <w:rtl/>
        </w:rPr>
        <w:t xml:space="preserve">באופן שלילי </w:t>
      </w:r>
      <w:r w:rsidR="00E66AE2">
        <w:rPr>
          <w:rFonts w:hint="cs"/>
          <w:rtl/>
        </w:rPr>
        <w:t xml:space="preserve">כפי שניסח אותו </w:t>
      </w:r>
      <w:r w:rsidR="00766EA2">
        <w:rPr>
          <w:rFonts w:hint="cs"/>
          <w:rtl/>
        </w:rPr>
        <w:t>שמואל: "</w:t>
      </w:r>
      <w:r w:rsidR="009A0441" w:rsidRPr="009A0441">
        <w:rPr>
          <w:rtl/>
        </w:rPr>
        <w:t>א"ל שמואל לרב יהודה</w:t>
      </w:r>
      <w:r w:rsidR="009A0441">
        <w:rPr>
          <w:rFonts w:hint="cs"/>
          <w:rtl/>
        </w:rPr>
        <w:t>:</w:t>
      </w:r>
      <w:r w:rsidR="009A0441" w:rsidRPr="009A0441">
        <w:rPr>
          <w:rtl/>
        </w:rPr>
        <w:t xml:space="preserve"> </w:t>
      </w:r>
      <w:proofErr w:type="spellStart"/>
      <w:r w:rsidR="009A0441" w:rsidRPr="009A0441">
        <w:rPr>
          <w:rtl/>
        </w:rPr>
        <w:t>שיננא</w:t>
      </w:r>
      <w:proofErr w:type="spellEnd"/>
      <w:r w:rsidR="009A0441">
        <w:rPr>
          <w:rFonts w:hint="cs"/>
          <w:rtl/>
        </w:rPr>
        <w:t>!</w:t>
      </w:r>
      <w:r w:rsidR="009A0441" w:rsidRPr="009A0441">
        <w:rPr>
          <w:rtl/>
        </w:rPr>
        <w:t xml:space="preserve"> לא תיהוי במילי </w:t>
      </w:r>
      <w:proofErr w:type="spellStart"/>
      <w:r w:rsidR="009A0441" w:rsidRPr="009A0441">
        <w:rPr>
          <w:rtl/>
        </w:rPr>
        <w:t>דשבתא</w:t>
      </w:r>
      <w:proofErr w:type="spellEnd"/>
      <w:r w:rsidR="009A0441" w:rsidRPr="009A0441">
        <w:rPr>
          <w:rtl/>
        </w:rPr>
        <w:t xml:space="preserve"> למעלה מ</w:t>
      </w:r>
      <w:r w:rsidR="001E4142">
        <w:rPr>
          <w:rFonts w:hint="cs"/>
          <w:rtl/>
        </w:rPr>
        <w:t>עשרה</w:t>
      </w:r>
      <w:r w:rsidR="009A0441">
        <w:rPr>
          <w:rFonts w:hint="cs"/>
          <w:rtl/>
        </w:rPr>
        <w:t>"</w:t>
      </w:r>
      <w:r w:rsidR="006A3889">
        <w:rPr>
          <w:rFonts w:hint="cs"/>
          <w:rtl/>
        </w:rPr>
        <w:t xml:space="preserve"> (ז ע"א)</w:t>
      </w:r>
      <w:r w:rsidR="009A0441">
        <w:rPr>
          <w:rFonts w:hint="cs"/>
          <w:rtl/>
        </w:rPr>
        <w:t>.</w:t>
      </w:r>
      <w:r w:rsidR="002C514D">
        <w:rPr>
          <w:rFonts w:hint="cs"/>
          <w:rtl/>
        </w:rPr>
        <w:t xml:space="preserve"> </w:t>
      </w:r>
      <w:r w:rsidR="009A0441">
        <w:rPr>
          <w:rFonts w:hint="cs"/>
          <w:rtl/>
        </w:rPr>
        <w:t>כלומר לא ש</w:t>
      </w:r>
      <w:r w:rsidR="006A3889">
        <w:rPr>
          <w:rFonts w:hint="cs"/>
          <w:rtl/>
        </w:rPr>
        <w:t xml:space="preserve">רשות הרבים </w:t>
      </w:r>
      <w:r w:rsidR="006A3889" w:rsidRPr="007358A8">
        <w:rPr>
          <w:rFonts w:hint="cs"/>
          <w:b/>
          <w:bCs/>
          <w:rtl/>
        </w:rPr>
        <w:t>תופסת עד עשרה</w:t>
      </w:r>
      <w:r w:rsidR="006A3889">
        <w:rPr>
          <w:rFonts w:hint="cs"/>
          <w:rtl/>
        </w:rPr>
        <w:t xml:space="preserve"> (כמו כרמלית, ראה דברי רב ששת בדף ז ע"א</w:t>
      </w:r>
      <w:r w:rsidR="005822E5">
        <w:rPr>
          <w:rFonts w:hint="cs"/>
          <w:rtl/>
        </w:rPr>
        <w:t>, וגם בכוונתו צ"ע</w:t>
      </w:r>
      <w:r w:rsidR="006A3889">
        <w:rPr>
          <w:rFonts w:hint="cs"/>
          <w:rtl/>
        </w:rPr>
        <w:t>)</w:t>
      </w:r>
      <w:r w:rsidR="00F275C1">
        <w:rPr>
          <w:rFonts w:hint="cs"/>
          <w:rtl/>
        </w:rPr>
        <w:t xml:space="preserve">, אלא </w:t>
      </w:r>
      <w:r w:rsidR="00F275C1" w:rsidRPr="007358A8">
        <w:rPr>
          <w:rFonts w:hint="cs"/>
          <w:rtl/>
        </w:rPr>
        <w:t>ש</w:t>
      </w:r>
      <w:r w:rsidR="00F275C1" w:rsidRPr="007358A8">
        <w:rPr>
          <w:rFonts w:hint="cs"/>
          <w:b/>
          <w:bCs/>
          <w:rtl/>
        </w:rPr>
        <w:t>אין לדון בה מעל עשרה</w:t>
      </w:r>
      <w:r w:rsidR="00F275C1">
        <w:rPr>
          <w:rFonts w:hint="cs"/>
          <w:rtl/>
        </w:rPr>
        <w:t xml:space="preserve">. מתחת לעשרה </w:t>
      </w:r>
      <w:r w:rsidR="00F275C1">
        <w:rPr>
          <w:rtl/>
        </w:rPr>
        <w:t>–</w:t>
      </w:r>
      <w:r w:rsidR="00F275C1">
        <w:rPr>
          <w:rFonts w:hint="cs"/>
          <w:rtl/>
        </w:rPr>
        <w:t xml:space="preserve"> זה כבר עניין אחר, שיש בו במה לדון.</w:t>
      </w:r>
    </w:p>
    <w:p w14:paraId="5D080B72" w14:textId="23353123" w:rsidR="000C7C39" w:rsidRDefault="000C7C39" w:rsidP="000C7C39">
      <w:pPr>
        <w:pStyle w:val="1"/>
        <w:rPr>
          <w:rtl/>
        </w:rPr>
      </w:pPr>
      <w:r>
        <w:rPr>
          <w:rFonts w:hint="cs"/>
          <w:rtl/>
        </w:rPr>
        <w:t>קושיה:</w:t>
      </w:r>
    </w:p>
    <w:p w14:paraId="06230330" w14:textId="1E124C03" w:rsidR="000C7C39" w:rsidRDefault="0067491E" w:rsidP="00B462D2">
      <w:pPr>
        <w:jc w:val="both"/>
        <w:rPr>
          <w:rtl/>
        </w:rPr>
      </w:pPr>
      <w:r>
        <w:rPr>
          <w:rFonts w:hint="cs"/>
          <w:rtl/>
        </w:rPr>
        <w:t>ברור שרה"ר אינה מוגדרת כרה"י שנחשבת עד הרקיע כמקום שכולו רה"י, כולל עמודים ו</w:t>
      </w:r>
      <w:r w:rsidR="006E0C03">
        <w:rPr>
          <w:rFonts w:hint="cs"/>
          <w:rtl/>
        </w:rPr>
        <w:t>גדרות וכל דבר שבתוכה. אך עד עשרה היא ממש רה"ר</w:t>
      </w:r>
      <w:r w:rsidR="009A3A76">
        <w:rPr>
          <w:rFonts w:hint="cs"/>
          <w:rtl/>
        </w:rPr>
        <w:t xml:space="preserve"> (ולכן אם זרק דבלה הנדבקת לכותל והיא נדבקה פחות מעשרה על דפנות הכותל ברה"ר, חייב)</w:t>
      </w:r>
      <w:r w:rsidR="006E0C03">
        <w:rPr>
          <w:rFonts w:hint="cs"/>
          <w:rtl/>
        </w:rPr>
        <w:t>, אלא שכל דבר שיש לו שטח על גביו מובדל מרה"ר, ואינו חלק ממנה</w:t>
      </w:r>
      <w:r w:rsidR="003E7CA8">
        <w:rPr>
          <w:rFonts w:hint="cs"/>
          <w:rtl/>
        </w:rPr>
        <w:t xml:space="preserve">, ולכן נדרש </w:t>
      </w:r>
      <w:proofErr w:type="spellStart"/>
      <w:r w:rsidR="003E7CA8">
        <w:rPr>
          <w:rFonts w:hint="cs"/>
          <w:rtl/>
        </w:rPr>
        <w:t>עולא</w:t>
      </w:r>
      <w:proofErr w:type="spellEnd"/>
      <w:r w:rsidR="003E7CA8">
        <w:rPr>
          <w:rFonts w:hint="cs"/>
          <w:rtl/>
        </w:rPr>
        <w:t xml:space="preserve"> לחדש את מה שחידש. פחות מג' אע"פ שיש לו שטח על גביו אינו חולק רשות לעצמו והוא נחשב חלק מרה"ר. בכל אופן לא נכון המשפט שכתבת</w:t>
      </w:r>
      <w:r w:rsidR="009A3A76">
        <w:rPr>
          <w:rFonts w:hint="cs"/>
          <w:rtl/>
        </w:rPr>
        <w:t xml:space="preserve">: "שרשות הרבים רלוונטית </w:t>
      </w:r>
      <w:r w:rsidR="009A3A76" w:rsidRPr="00D71B4D">
        <w:rPr>
          <w:rFonts w:hint="cs"/>
          <w:b/>
          <w:bCs/>
          <w:rtl/>
        </w:rPr>
        <w:t>רק עד שלושה טפחים</w:t>
      </w:r>
      <w:r w:rsidR="009A3A76">
        <w:rPr>
          <w:rFonts w:hint="cs"/>
          <w:rtl/>
        </w:rPr>
        <w:t xml:space="preserve"> מעל פני הקרקע".</w:t>
      </w:r>
      <w:r w:rsidR="003E7CA8">
        <w:rPr>
          <w:rFonts w:hint="cs"/>
          <w:rtl/>
        </w:rPr>
        <w:t xml:space="preserve"> </w:t>
      </w:r>
      <w:r w:rsidR="00617B7D">
        <w:rPr>
          <w:rFonts w:hint="cs"/>
          <w:rtl/>
        </w:rPr>
        <w:t xml:space="preserve"> </w:t>
      </w:r>
    </w:p>
    <w:p w14:paraId="4E3DC2F0" w14:textId="77777777" w:rsidR="000C7C39" w:rsidRDefault="00617B7D" w:rsidP="000C7C39">
      <w:pPr>
        <w:pStyle w:val="1"/>
        <w:rPr>
          <w:rtl/>
        </w:rPr>
      </w:pPr>
      <w:r>
        <w:rPr>
          <w:rFonts w:hint="cs"/>
          <w:rtl/>
        </w:rPr>
        <w:t xml:space="preserve">תשובה: </w:t>
      </w:r>
    </w:p>
    <w:p w14:paraId="460FD842" w14:textId="083E0475" w:rsidR="002D7023" w:rsidRDefault="00617B7D" w:rsidP="00B462D2">
      <w:pPr>
        <w:jc w:val="both"/>
        <w:rPr>
          <w:rtl/>
        </w:rPr>
      </w:pPr>
      <w:r>
        <w:rPr>
          <w:rFonts w:hint="cs"/>
          <w:rtl/>
        </w:rPr>
        <w:t>לא הבנתי מדוע כל דבר שיש לו שטח על גביו מובדל מרה"ר. האם זו סברה בלבד? או שיש לה מקור אמוראי מפורש? אם זו סברה, אז אני לא רואה מדוע היא טובה מהסברה שלי</w:t>
      </w:r>
      <w:r w:rsidR="00563B7D">
        <w:rPr>
          <w:rFonts w:hint="cs"/>
          <w:rtl/>
        </w:rPr>
        <w:t xml:space="preserve"> </w:t>
      </w:r>
      <w:r w:rsidR="00563B7D">
        <w:rPr>
          <w:rtl/>
        </w:rPr>
        <w:t>–</w:t>
      </w:r>
      <w:r w:rsidR="00563B7D">
        <w:rPr>
          <w:rFonts w:hint="cs"/>
          <w:rtl/>
        </w:rPr>
        <w:t xml:space="preserve"> להיפך, שהרי דבר ששטחו קטן מארבעה טפחים לא נחשב מקום כמו שכתבתי, ואין שום סיבה שיהיה נבדל מרה"ר</w:t>
      </w:r>
      <w:r w:rsidR="002B154A">
        <w:rPr>
          <w:rFonts w:hint="cs"/>
          <w:rtl/>
        </w:rPr>
        <w:t xml:space="preserve">. צריך להפוך את ההתבוננות </w:t>
      </w:r>
      <w:r w:rsidR="002B154A">
        <w:rPr>
          <w:rtl/>
        </w:rPr>
        <w:t>–</w:t>
      </w:r>
      <w:r w:rsidR="002B154A">
        <w:rPr>
          <w:rFonts w:hint="cs"/>
          <w:rtl/>
        </w:rPr>
        <w:t xml:space="preserve"> לא האובייקט הוא הגורם לה</w:t>
      </w:r>
      <w:r w:rsidR="00A52323">
        <w:rPr>
          <w:rFonts w:hint="cs"/>
          <w:rtl/>
        </w:rPr>
        <w:t>בדלת</w:t>
      </w:r>
      <w:r w:rsidR="00D2075C">
        <w:rPr>
          <w:rFonts w:hint="cs"/>
          <w:rtl/>
        </w:rPr>
        <w:t xml:space="preserve"> עצמו</w:t>
      </w:r>
      <w:r w:rsidR="00A52323">
        <w:rPr>
          <w:rFonts w:hint="cs"/>
          <w:rtl/>
        </w:rPr>
        <w:t xml:space="preserve"> מרה"ר, אלא שרה"ר מוגבלת למרחב שבו נמצאים הרבים</w:t>
      </w:r>
      <w:r w:rsidR="00BE0887">
        <w:rPr>
          <w:rFonts w:hint="cs"/>
          <w:rtl/>
        </w:rPr>
        <w:t xml:space="preserve"> בפועל</w:t>
      </w:r>
      <w:r w:rsidR="00A52323">
        <w:rPr>
          <w:rFonts w:hint="cs"/>
          <w:rtl/>
        </w:rPr>
        <w:t xml:space="preserve">. </w:t>
      </w:r>
      <w:proofErr w:type="spellStart"/>
      <w:r w:rsidR="004150EE">
        <w:rPr>
          <w:rFonts w:hint="cs"/>
          <w:rtl/>
        </w:rPr>
        <w:t>הפלטיא</w:t>
      </w:r>
      <w:proofErr w:type="spellEnd"/>
      <w:r w:rsidR="004150EE">
        <w:rPr>
          <w:rFonts w:hint="cs"/>
          <w:rtl/>
        </w:rPr>
        <w:t xml:space="preserve"> היא רשות הרבים, אבל לא כל מה שבתוכה </w:t>
      </w:r>
      <w:r w:rsidR="004150EE">
        <w:rPr>
          <w:rtl/>
        </w:rPr>
        <w:t>–</w:t>
      </w:r>
      <w:r w:rsidR="004150EE">
        <w:rPr>
          <w:rFonts w:hint="cs"/>
          <w:rtl/>
        </w:rPr>
        <w:t xml:space="preserve"> לא כי </w:t>
      </w:r>
      <w:r w:rsidR="004D7BE2">
        <w:rPr>
          <w:rFonts w:hint="cs"/>
          <w:rtl/>
        </w:rPr>
        <w:t xml:space="preserve">יש לו שטח, אלא כי </w:t>
      </w:r>
      <w:r w:rsidR="006C38B4">
        <w:rPr>
          <w:rFonts w:hint="cs"/>
          <w:rtl/>
        </w:rPr>
        <w:t xml:space="preserve">הוא לא </w:t>
      </w:r>
      <w:proofErr w:type="spellStart"/>
      <w:r w:rsidR="006C38B4">
        <w:rPr>
          <w:rFonts w:hint="cs"/>
          <w:rtl/>
        </w:rPr>
        <w:t>הפלטיא</w:t>
      </w:r>
      <w:proofErr w:type="spellEnd"/>
      <w:r w:rsidR="006C38B4">
        <w:rPr>
          <w:rFonts w:hint="cs"/>
          <w:rtl/>
        </w:rPr>
        <w:t>, הוא סתם משהו</w:t>
      </w:r>
      <w:r w:rsidR="00147DCC">
        <w:rPr>
          <w:rFonts w:hint="cs"/>
          <w:rtl/>
        </w:rPr>
        <w:t>.</w:t>
      </w:r>
      <w:r w:rsidR="00817D76">
        <w:rPr>
          <w:rFonts w:hint="cs"/>
          <w:rtl/>
        </w:rPr>
        <w:t xml:space="preserve"> והוא לא רשות של אף אחד, אבל גם לא </w:t>
      </w:r>
      <w:r w:rsidR="00147DCC">
        <w:rPr>
          <w:rFonts w:hint="cs"/>
          <w:rtl/>
        </w:rPr>
        <w:t>'</w:t>
      </w:r>
      <w:r w:rsidR="00817D76">
        <w:rPr>
          <w:rFonts w:hint="cs"/>
          <w:rtl/>
        </w:rPr>
        <w:t>רשות הרבים</w:t>
      </w:r>
      <w:r w:rsidR="00147DCC">
        <w:rPr>
          <w:rFonts w:hint="cs"/>
          <w:rtl/>
        </w:rPr>
        <w:t>'.</w:t>
      </w:r>
      <w:r w:rsidR="00B462D2">
        <w:rPr>
          <w:rFonts w:hint="cs"/>
          <w:rtl/>
        </w:rPr>
        <w:t xml:space="preserve"> </w:t>
      </w:r>
      <w:r w:rsidR="003E475F">
        <w:rPr>
          <w:rFonts w:hint="cs"/>
          <w:rtl/>
        </w:rPr>
        <w:t>מתוך סברה זו</w:t>
      </w:r>
      <w:r w:rsidR="00877143">
        <w:rPr>
          <w:rFonts w:hint="cs"/>
          <w:rtl/>
        </w:rPr>
        <w:t xml:space="preserve"> </w:t>
      </w:r>
      <w:r w:rsidR="00B462D2">
        <w:rPr>
          <w:rFonts w:hint="cs"/>
          <w:rtl/>
        </w:rPr>
        <w:t>המשפט שלי, אליו אתה מתנגד, נכון (שים לב לכל המשפט, לא רק לחלק המודגש).</w:t>
      </w:r>
    </w:p>
    <w:p w14:paraId="3EFAC198" w14:textId="77777777" w:rsidR="000C7C39" w:rsidRDefault="000C7C39" w:rsidP="00EB5FA2">
      <w:pPr>
        <w:jc w:val="both"/>
        <w:rPr>
          <w:rtl/>
        </w:rPr>
        <w:sectPr w:rsidR="000C7C39" w:rsidSect="006D7305">
          <w:type w:val="continuous"/>
          <w:pgSz w:w="11906" w:h="16838"/>
          <w:pgMar w:top="1440" w:right="1800" w:bottom="1440" w:left="1800" w:header="708" w:footer="708" w:gutter="0"/>
          <w:cols w:space="708"/>
          <w:bidi/>
          <w:rtlGutter/>
          <w:docGrid w:linePitch="360"/>
        </w:sectPr>
      </w:pPr>
    </w:p>
    <w:p w14:paraId="771B9556" w14:textId="77777777" w:rsidR="00EB5FA2" w:rsidRPr="00E84CF9" w:rsidRDefault="00EB5FA2" w:rsidP="00EB5FA2">
      <w:pPr>
        <w:jc w:val="both"/>
      </w:pPr>
    </w:p>
    <w:p w14:paraId="296364C2" w14:textId="23CBC021" w:rsidR="00756D6B" w:rsidRPr="00D4693B" w:rsidRDefault="00756D6B" w:rsidP="00756D6B">
      <w:pPr>
        <w:pStyle w:val="a3"/>
        <w:numPr>
          <w:ilvl w:val="0"/>
          <w:numId w:val="1"/>
        </w:numPr>
        <w:rPr>
          <w:b/>
          <w:bCs/>
          <w:rtl/>
        </w:rPr>
      </w:pPr>
      <w:r w:rsidRPr="00D4693B">
        <w:rPr>
          <w:rFonts w:hint="cs"/>
          <w:b/>
          <w:bCs/>
          <w:rtl/>
        </w:rPr>
        <w:t>עבודת הניפוי והיחס לגאונים</w:t>
      </w:r>
      <w:r w:rsidR="000C4A0D" w:rsidRPr="00D4693B">
        <w:rPr>
          <w:rFonts w:hint="cs"/>
          <w:b/>
          <w:bCs/>
          <w:rtl/>
        </w:rPr>
        <w:t xml:space="preserve"> ותורה בכלל</w:t>
      </w:r>
    </w:p>
    <w:p w14:paraId="1441B5CB" w14:textId="088D8F3A" w:rsidR="00756D6B" w:rsidRDefault="00AC19FF" w:rsidP="004C79FD">
      <w:pPr>
        <w:jc w:val="both"/>
        <w:rPr>
          <w:rtl/>
        </w:rPr>
      </w:pPr>
      <w:r>
        <w:rPr>
          <w:rFonts w:hint="cs"/>
          <w:rtl/>
        </w:rPr>
        <w:t xml:space="preserve">אני מקווה שהצלחתי להראות בחלקים הקודמים שעבודתי נשענת על </w:t>
      </w:r>
      <w:r w:rsidR="00F27354">
        <w:rPr>
          <w:rFonts w:hint="cs"/>
          <w:rtl/>
        </w:rPr>
        <w:t>חשיבה ו</w:t>
      </w:r>
      <w:r w:rsidR="0006202D">
        <w:rPr>
          <w:rFonts w:hint="cs"/>
          <w:rtl/>
        </w:rPr>
        <w:t>עיון</w:t>
      </w:r>
      <w:r>
        <w:rPr>
          <w:rFonts w:hint="cs"/>
          <w:rtl/>
        </w:rPr>
        <w:t xml:space="preserve"> מעמיק</w:t>
      </w:r>
      <w:r w:rsidR="0006202D">
        <w:rPr>
          <w:rFonts w:hint="cs"/>
          <w:rtl/>
        </w:rPr>
        <w:t>ים</w:t>
      </w:r>
      <w:r w:rsidR="00F27354">
        <w:rPr>
          <w:rFonts w:hint="cs"/>
          <w:rtl/>
        </w:rPr>
        <w:t>,</w:t>
      </w:r>
      <w:r>
        <w:rPr>
          <w:rFonts w:hint="cs"/>
          <w:rtl/>
        </w:rPr>
        <w:t xml:space="preserve"> הן </w:t>
      </w:r>
      <w:r w:rsidR="0006202D">
        <w:rPr>
          <w:rFonts w:hint="cs"/>
          <w:rtl/>
        </w:rPr>
        <w:t>ב</w:t>
      </w:r>
      <w:r>
        <w:rPr>
          <w:rFonts w:hint="cs"/>
          <w:rtl/>
        </w:rPr>
        <w:t xml:space="preserve">תלמוד עצמו והן </w:t>
      </w:r>
      <w:r w:rsidR="0006202D">
        <w:rPr>
          <w:rFonts w:hint="cs"/>
          <w:rtl/>
        </w:rPr>
        <w:t>ב</w:t>
      </w:r>
      <w:r>
        <w:rPr>
          <w:rFonts w:hint="cs"/>
          <w:rtl/>
        </w:rPr>
        <w:t>דברי החוקרים בני זמננו.</w:t>
      </w:r>
      <w:r w:rsidR="002512B4">
        <w:rPr>
          <w:rFonts w:hint="cs"/>
          <w:rtl/>
        </w:rPr>
        <w:t xml:space="preserve"> </w:t>
      </w:r>
      <w:r w:rsidR="00404957">
        <w:rPr>
          <w:rFonts w:hint="cs"/>
          <w:rtl/>
        </w:rPr>
        <w:t>עוד אני מ</w:t>
      </w:r>
      <w:r w:rsidR="00765C3B">
        <w:rPr>
          <w:rFonts w:hint="cs"/>
          <w:rtl/>
        </w:rPr>
        <w:t xml:space="preserve">קווה </w:t>
      </w:r>
      <w:r w:rsidR="008D7E41">
        <w:rPr>
          <w:rFonts w:hint="cs"/>
          <w:rtl/>
        </w:rPr>
        <w:t>שהתחיל להתבהר כעת</w:t>
      </w:r>
      <w:r w:rsidR="00765C3B">
        <w:rPr>
          <w:rFonts w:hint="cs"/>
          <w:rtl/>
        </w:rPr>
        <w:t xml:space="preserve"> </w:t>
      </w:r>
      <w:r w:rsidR="008D7E41">
        <w:rPr>
          <w:rFonts w:hint="cs"/>
          <w:rtl/>
        </w:rPr>
        <w:t xml:space="preserve">מדוע מדובר </w:t>
      </w:r>
      <w:r w:rsidR="00765C3B">
        <w:rPr>
          <w:rFonts w:hint="cs"/>
          <w:rtl/>
        </w:rPr>
        <w:t xml:space="preserve">בעבודת ניפוי ולא בעבודת ליקוט. אין אני מוציא את דברי האמוראים והתנאים מן התלמוד 'המקורי' </w:t>
      </w:r>
      <w:r w:rsidR="00271479">
        <w:rPr>
          <w:rFonts w:hint="cs"/>
          <w:rtl/>
        </w:rPr>
        <w:t xml:space="preserve">ומשבץ אותם מחדש במקום אחר, אלא להיפך </w:t>
      </w:r>
      <w:r w:rsidR="00271479">
        <w:rPr>
          <w:rtl/>
        </w:rPr>
        <w:t>–</w:t>
      </w:r>
      <w:r w:rsidR="00271479">
        <w:rPr>
          <w:rFonts w:hint="cs"/>
          <w:rtl/>
        </w:rPr>
        <w:t xml:space="preserve"> אותן מימרות הן המסמרות הנטועים שלי, סביבם התגבש התלמוד כפי שהוא לפנינו</w:t>
      </w:r>
      <w:r w:rsidR="00CB7241">
        <w:rPr>
          <w:rFonts w:hint="cs"/>
          <w:rtl/>
        </w:rPr>
        <w:t>,</w:t>
      </w:r>
      <w:r w:rsidR="00271479">
        <w:rPr>
          <w:rFonts w:hint="cs"/>
          <w:rtl/>
        </w:rPr>
        <w:t xml:space="preserve"> ו</w:t>
      </w:r>
      <w:r w:rsidR="0018046F">
        <w:rPr>
          <w:rFonts w:hint="cs"/>
          <w:rtl/>
        </w:rPr>
        <w:t xml:space="preserve">הן אלו שיישארו איתנים במקומם ורק התוספת </w:t>
      </w:r>
      <w:r w:rsidR="0018046F">
        <w:rPr>
          <w:rFonts w:hint="cs"/>
          <w:rtl/>
        </w:rPr>
        <w:lastRenderedPageBreak/>
        <w:t xml:space="preserve">תרד. </w:t>
      </w:r>
      <w:r w:rsidR="004C79FD">
        <w:rPr>
          <w:rFonts w:hint="cs"/>
          <w:rtl/>
        </w:rPr>
        <w:t xml:space="preserve">רק במקום אחד הזזתי את </w:t>
      </w:r>
      <w:proofErr w:type="spellStart"/>
      <w:r w:rsidR="004C79FD">
        <w:rPr>
          <w:rFonts w:hint="cs"/>
          <w:rtl/>
        </w:rPr>
        <w:t>המימרא</w:t>
      </w:r>
      <w:proofErr w:type="spellEnd"/>
      <w:r w:rsidR="004C79FD">
        <w:rPr>
          <w:rFonts w:hint="cs"/>
          <w:rtl/>
        </w:rPr>
        <w:t xml:space="preserve"> </w:t>
      </w:r>
      <w:proofErr w:type="spellStart"/>
      <w:r w:rsidR="004C79FD">
        <w:rPr>
          <w:rFonts w:hint="cs"/>
          <w:rtl/>
        </w:rPr>
        <w:t>האמוראית</w:t>
      </w:r>
      <w:proofErr w:type="spellEnd"/>
      <w:r w:rsidR="004C79FD">
        <w:rPr>
          <w:rFonts w:hint="cs"/>
          <w:rtl/>
        </w:rPr>
        <w:t xml:space="preserve"> ממקומה </w:t>
      </w:r>
      <w:r w:rsidR="004C79FD">
        <w:rPr>
          <w:rtl/>
        </w:rPr>
        <w:t>–</w:t>
      </w:r>
      <w:r w:rsidR="004C79FD">
        <w:rPr>
          <w:rFonts w:hint="cs"/>
          <w:rtl/>
        </w:rPr>
        <w:t xml:space="preserve"> בתחילת המסכת. </w:t>
      </w:r>
      <w:r w:rsidR="002C4B4E">
        <w:rPr>
          <w:rFonts w:hint="cs"/>
          <w:rtl/>
        </w:rPr>
        <w:t xml:space="preserve">לאחר עיון מעמיק התברר לי שנכון יותר למקם את דברי רב אשי </w:t>
      </w:r>
      <w:proofErr w:type="spellStart"/>
      <w:r w:rsidR="00964C9D">
        <w:rPr>
          <w:rFonts w:hint="cs"/>
          <w:rtl/>
        </w:rPr>
        <w:t>ורבינא</w:t>
      </w:r>
      <w:proofErr w:type="spellEnd"/>
      <w:r w:rsidR="00964C9D">
        <w:rPr>
          <w:rFonts w:hint="cs"/>
          <w:rtl/>
        </w:rPr>
        <w:t xml:space="preserve"> לפני </w:t>
      </w:r>
      <w:r w:rsidR="009E0AB5">
        <w:rPr>
          <w:rFonts w:hint="cs"/>
          <w:rtl/>
        </w:rPr>
        <w:t>הצלילה לסוגיית "שתים שהן ארבע". רק אז, בדחילו ורחימו, העברתי את דבריהם מן המקום בו היו קבועים דורות רבים.</w:t>
      </w:r>
      <w:r w:rsidR="009E195F">
        <w:rPr>
          <w:rFonts w:hint="cs"/>
          <w:rtl/>
        </w:rPr>
        <w:t xml:space="preserve"> </w:t>
      </w:r>
      <w:r w:rsidR="003A32FE">
        <w:rPr>
          <w:rFonts w:hint="cs"/>
          <w:rtl/>
        </w:rPr>
        <w:t>בשום אופן עבודתי אינה עבודת ליקוט.</w:t>
      </w:r>
    </w:p>
    <w:p w14:paraId="1F2B99FB" w14:textId="77777777" w:rsidR="000C7C39" w:rsidRDefault="00B31DE2" w:rsidP="004C79FD">
      <w:pPr>
        <w:jc w:val="both"/>
        <w:rPr>
          <w:rtl/>
        </w:rPr>
      </w:pPr>
      <w:r>
        <w:rPr>
          <w:rFonts w:hint="cs"/>
          <w:rtl/>
        </w:rPr>
        <w:t xml:space="preserve">עוד </w:t>
      </w:r>
      <w:r w:rsidR="00090FC7">
        <w:rPr>
          <w:rFonts w:hint="cs"/>
          <w:rtl/>
        </w:rPr>
        <w:t xml:space="preserve">אני מקווה שלאחר דברי בחלק הראשון, מובן מדוע </w:t>
      </w:r>
      <w:r w:rsidR="006B5823">
        <w:rPr>
          <w:rFonts w:hint="cs"/>
          <w:rtl/>
        </w:rPr>
        <w:t xml:space="preserve">אותם אלו שהוסיפו על עיקר התלמוד אינם נקראים על ידי חז"ל. אני משתמש במושג זה </w:t>
      </w:r>
      <w:r w:rsidR="00EC3EF5">
        <w:rPr>
          <w:rFonts w:hint="cs"/>
          <w:rtl/>
        </w:rPr>
        <w:t>ביחס</w:t>
      </w:r>
      <w:r w:rsidR="006B5823">
        <w:rPr>
          <w:rFonts w:hint="cs"/>
          <w:rtl/>
        </w:rPr>
        <w:t xml:space="preserve"> </w:t>
      </w:r>
      <w:r w:rsidR="00B2637E">
        <w:rPr>
          <w:rFonts w:hint="cs"/>
          <w:rtl/>
        </w:rPr>
        <w:t>לחכמי המשנה</w:t>
      </w:r>
      <w:r w:rsidR="00CD324C">
        <w:rPr>
          <w:rFonts w:hint="cs"/>
          <w:rtl/>
        </w:rPr>
        <w:t>,</w:t>
      </w:r>
      <w:r w:rsidR="00BC268E">
        <w:rPr>
          <w:rFonts w:hint="cs"/>
          <w:rtl/>
        </w:rPr>
        <w:t xml:space="preserve"> </w:t>
      </w:r>
      <w:proofErr w:type="spellStart"/>
      <w:r w:rsidR="00BC268E">
        <w:rPr>
          <w:rFonts w:hint="cs"/>
          <w:rtl/>
        </w:rPr>
        <w:t>התוספתא</w:t>
      </w:r>
      <w:proofErr w:type="spellEnd"/>
      <w:r w:rsidR="00BC268E">
        <w:rPr>
          <w:rFonts w:hint="cs"/>
          <w:rtl/>
        </w:rPr>
        <w:t>,</w:t>
      </w:r>
      <w:r w:rsidR="00CD324C">
        <w:rPr>
          <w:rFonts w:hint="cs"/>
          <w:rtl/>
        </w:rPr>
        <w:t xml:space="preserve"> </w:t>
      </w:r>
      <w:r w:rsidR="00B2637E">
        <w:rPr>
          <w:rFonts w:hint="cs"/>
          <w:rtl/>
        </w:rPr>
        <w:t>התלמוד</w:t>
      </w:r>
      <w:r w:rsidR="00CD324C">
        <w:rPr>
          <w:rFonts w:hint="cs"/>
          <w:rtl/>
        </w:rPr>
        <w:t xml:space="preserve">ים והמדרשים </w:t>
      </w:r>
      <w:r w:rsidR="00226F11">
        <w:rPr>
          <w:rtl/>
        </w:rPr>
        <w:t>–</w:t>
      </w:r>
      <w:r w:rsidR="00226F11">
        <w:rPr>
          <w:rFonts w:hint="cs"/>
          <w:rtl/>
        </w:rPr>
        <w:t xml:space="preserve"> עד סוף תקופת אמוראי בבל</w:t>
      </w:r>
      <w:r w:rsidR="00231D93">
        <w:rPr>
          <w:rFonts w:hint="cs"/>
          <w:rtl/>
        </w:rPr>
        <w:t>.</w:t>
      </w:r>
      <w:r w:rsidR="0064157C">
        <w:rPr>
          <w:rFonts w:hint="cs"/>
          <w:rtl/>
        </w:rPr>
        <w:t xml:space="preserve"> לכן בעלי התוספות המאוחרות</w:t>
      </w:r>
      <w:r w:rsidR="009B02FA">
        <w:rPr>
          <w:rFonts w:hint="cs"/>
          <w:rtl/>
        </w:rPr>
        <w:t xml:space="preserve"> שאינ</w:t>
      </w:r>
      <w:r w:rsidR="00AE7B16">
        <w:rPr>
          <w:rFonts w:hint="cs"/>
          <w:rtl/>
        </w:rPr>
        <w:t>ן</w:t>
      </w:r>
      <w:r w:rsidR="009B02FA">
        <w:rPr>
          <w:rFonts w:hint="cs"/>
          <w:rtl/>
        </w:rPr>
        <w:t xml:space="preserve"> לדעתי חלק מעיקר התלמוד,</w:t>
      </w:r>
      <w:r w:rsidR="00B75294">
        <w:rPr>
          <w:rFonts w:hint="cs"/>
          <w:rtl/>
        </w:rPr>
        <w:t xml:space="preserve"> כלומר</w:t>
      </w:r>
      <w:r w:rsidR="009B02FA">
        <w:rPr>
          <w:rFonts w:hint="cs"/>
          <w:rtl/>
        </w:rPr>
        <w:t xml:space="preserve"> מתורת האמוראים,</w:t>
      </w:r>
      <w:r w:rsidR="0064157C">
        <w:rPr>
          <w:rFonts w:hint="cs"/>
          <w:rtl/>
        </w:rPr>
        <w:t xml:space="preserve"> אינם נקראים </w:t>
      </w:r>
      <w:r w:rsidR="009F0E15">
        <w:rPr>
          <w:rFonts w:hint="cs"/>
          <w:rtl/>
        </w:rPr>
        <w:t>חז"ל</w:t>
      </w:r>
      <w:r w:rsidR="0064157C">
        <w:rPr>
          <w:rFonts w:hint="cs"/>
          <w:rtl/>
        </w:rPr>
        <w:t xml:space="preserve"> בפי. </w:t>
      </w:r>
      <w:r w:rsidR="00D0706C">
        <w:rPr>
          <w:rFonts w:hint="cs"/>
          <w:rtl/>
        </w:rPr>
        <w:t>עם זאת, נותרה שאלה לגבי עורכי התלמוד 'המקורי', כלומר הסבוראים</w:t>
      </w:r>
      <w:r w:rsidR="00D10E2E">
        <w:rPr>
          <w:rFonts w:hint="cs"/>
          <w:rtl/>
        </w:rPr>
        <w:t xml:space="preserve"> הראשונים</w:t>
      </w:r>
      <w:r w:rsidR="00D0706C">
        <w:rPr>
          <w:rFonts w:hint="cs"/>
          <w:rtl/>
        </w:rPr>
        <w:t xml:space="preserve">, או </w:t>
      </w:r>
      <w:proofErr w:type="spellStart"/>
      <w:r w:rsidR="00D0706C">
        <w:rPr>
          <w:rFonts w:hint="cs"/>
          <w:rtl/>
        </w:rPr>
        <w:t>הסתמאים</w:t>
      </w:r>
      <w:proofErr w:type="spellEnd"/>
      <w:r w:rsidR="00D0706C">
        <w:rPr>
          <w:rFonts w:hint="cs"/>
          <w:rtl/>
        </w:rPr>
        <w:t xml:space="preserve"> בשם אחר. </w:t>
      </w:r>
      <w:r w:rsidR="003E320A">
        <w:rPr>
          <w:rFonts w:hint="cs"/>
          <w:rtl/>
        </w:rPr>
        <w:t>במ</w:t>
      </w:r>
      <w:r w:rsidR="00A21E9F">
        <w:rPr>
          <w:rFonts w:hint="cs"/>
          <w:rtl/>
        </w:rPr>
        <w:t>חשבה</w:t>
      </w:r>
      <w:r w:rsidR="003E320A">
        <w:rPr>
          <w:rFonts w:hint="cs"/>
          <w:rtl/>
        </w:rPr>
        <w:t xml:space="preserve"> ראשו</w:t>
      </w:r>
      <w:r w:rsidR="00A21E9F">
        <w:rPr>
          <w:rFonts w:hint="cs"/>
          <w:rtl/>
        </w:rPr>
        <w:t>נה</w:t>
      </w:r>
      <w:r w:rsidR="003E320A">
        <w:rPr>
          <w:rFonts w:hint="cs"/>
          <w:rtl/>
        </w:rPr>
        <w:t xml:space="preserve"> </w:t>
      </w:r>
      <w:r w:rsidR="00DD7D6E">
        <w:rPr>
          <w:rFonts w:hint="cs"/>
          <w:rtl/>
        </w:rPr>
        <w:t>אני נוטה לא להכליל אותם תחת השם חז"ל כיוון שאינם בעלי הוראה, אלא אך ורק מסדרים ומלמדים את דברי רבות</w:t>
      </w:r>
      <w:r w:rsidR="00A21E9F">
        <w:rPr>
          <w:rFonts w:hint="cs"/>
          <w:rtl/>
        </w:rPr>
        <w:t>יה</w:t>
      </w:r>
      <w:r w:rsidR="00DD7D6E">
        <w:rPr>
          <w:rFonts w:hint="cs"/>
          <w:rtl/>
        </w:rPr>
        <w:t>ם החכמים</w:t>
      </w:r>
      <w:r w:rsidR="00D85AD7">
        <w:rPr>
          <w:rFonts w:hint="cs"/>
          <w:rtl/>
        </w:rPr>
        <w:t>. הם עצמם נמצאים על התפר.</w:t>
      </w:r>
      <w:r w:rsidR="003E320A">
        <w:rPr>
          <w:rFonts w:hint="cs"/>
          <w:rtl/>
        </w:rPr>
        <w:t xml:space="preserve"> עם זאת</w:t>
      </w:r>
      <w:r w:rsidR="00D85AD7">
        <w:rPr>
          <w:rFonts w:hint="cs"/>
          <w:rtl/>
        </w:rPr>
        <w:t xml:space="preserve"> מתוך התפיסה שלי </w:t>
      </w:r>
      <w:r w:rsidR="003E320A">
        <w:rPr>
          <w:rFonts w:hint="cs"/>
          <w:rtl/>
        </w:rPr>
        <w:t xml:space="preserve">(כפי שהיא מוצגת ב'מבוא קצר לתלמוד') </w:t>
      </w:r>
      <w:r w:rsidR="00D85AD7">
        <w:rPr>
          <w:rFonts w:hint="cs"/>
          <w:rtl/>
        </w:rPr>
        <w:t xml:space="preserve">שהמלמד </w:t>
      </w:r>
      <w:r w:rsidR="005A3512">
        <w:rPr>
          <w:rFonts w:hint="cs"/>
          <w:rtl/>
        </w:rPr>
        <w:t>המעלה על הכתב את התלמוד</w:t>
      </w:r>
      <w:r w:rsidR="00071C37">
        <w:rPr>
          <w:rFonts w:hint="cs"/>
          <w:rtl/>
        </w:rPr>
        <w:t xml:space="preserve"> הוא חכם בפני עצמו, היה ראוי לכאורה כן להכניס אותם תחת הגדרה זו.</w:t>
      </w:r>
      <w:r w:rsidR="005A3512">
        <w:rPr>
          <w:rFonts w:hint="cs"/>
          <w:rtl/>
        </w:rPr>
        <w:t xml:space="preserve"> הבחירה </w:t>
      </w:r>
      <w:r w:rsidR="007F6CD8">
        <w:rPr>
          <w:rFonts w:hint="cs"/>
          <w:rtl/>
        </w:rPr>
        <w:t xml:space="preserve">היא </w:t>
      </w:r>
      <w:r w:rsidR="005A3512">
        <w:rPr>
          <w:rFonts w:hint="cs"/>
          <w:rtl/>
        </w:rPr>
        <w:t>ביד</w:t>
      </w:r>
      <w:r w:rsidR="007F6CD8">
        <w:rPr>
          <w:rFonts w:hint="cs"/>
          <w:rtl/>
        </w:rPr>
        <w:t>י</w:t>
      </w:r>
      <w:r w:rsidR="005A3512">
        <w:rPr>
          <w:rFonts w:hint="cs"/>
          <w:rtl/>
        </w:rPr>
        <w:t xml:space="preserve"> התלמיד.</w:t>
      </w:r>
    </w:p>
    <w:p w14:paraId="5F3CF348" w14:textId="77777777" w:rsidR="000C7C39" w:rsidRDefault="000C7C39" w:rsidP="000C7C39">
      <w:pPr>
        <w:pStyle w:val="1"/>
        <w:rPr>
          <w:rtl/>
        </w:rPr>
      </w:pPr>
      <w:r>
        <w:rPr>
          <w:rFonts w:hint="cs"/>
          <w:rtl/>
        </w:rPr>
        <w:t>קושיה:</w:t>
      </w:r>
    </w:p>
    <w:p w14:paraId="33CB4304" w14:textId="0A7BF072" w:rsidR="003A32FE" w:rsidRDefault="000718E0" w:rsidP="004C79FD">
      <w:pPr>
        <w:jc w:val="both"/>
        <w:rPr>
          <w:rtl/>
        </w:rPr>
      </w:pPr>
      <w:r>
        <w:rPr>
          <w:rFonts w:hint="cs"/>
          <w:rtl/>
        </w:rPr>
        <w:t xml:space="preserve">איני רואה טעם להיכנס לשאלה הסמנטית הזו. במחקר במקובל לכנות את התלמוד המוגמר כולו ספרות חז"ל, ואפילו מדרשים שנערכו בתקופת הגאונים כגון </w:t>
      </w:r>
      <w:proofErr w:type="spellStart"/>
      <w:r>
        <w:rPr>
          <w:rFonts w:hint="cs"/>
          <w:rtl/>
        </w:rPr>
        <w:t>התנחומא</w:t>
      </w:r>
      <w:proofErr w:type="spellEnd"/>
      <w:r>
        <w:rPr>
          <w:rFonts w:hint="cs"/>
          <w:rtl/>
        </w:rPr>
        <w:t xml:space="preserve"> מכונים כך.</w:t>
      </w:r>
    </w:p>
    <w:p w14:paraId="350F4A31" w14:textId="77777777" w:rsidR="000C7C39" w:rsidRDefault="000C7C39" w:rsidP="008829D8">
      <w:pPr>
        <w:jc w:val="both"/>
        <w:rPr>
          <w:rtl/>
        </w:rPr>
        <w:sectPr w:rsidR="000C7C39" w:rsidSect="006D7305">
          <w:type w:val="continuous"/>
          <w:pgSz w:w="11906" w:h="16838"/>
          <w:pgMar w:top="1440" w:right="1800" w:bottom="1440" w:left="1800" w:header="708" w:footer="708" w:gutter="0"/>
          <w:cols w:space="708"/>
          <w:bidi/>
          <w:rtlGutter/>
          <w:docGrid w:linePitch="360"/>
        </w:sectPr>
      </w:pPr>
    </w:p>
    <w:p w14:paraId="161A1225" w14:textId="3D4AB122" w:rsidR="000C7C39" w:rsidRDefault="003518F1" w:rsidP="008829D8">
      <w:pPr>
        <w:jc w:val="both"/>
        <w:rPr>
          <w:rtl/>
        </w:rPr>
      </w:pPr>
      <w:r>
        <w:rPr>
          <w:rFonts w:hint="cs"/>
          <w:rtl/>
        </w:rPr>
        <w:t>לגבי היופי הקיים בתלמוד, אני בהחלט מקבל ורואה שיש יופי גם בתלמוד כפי שהוא לפנינו. אכן נכתבו מחקרים רבים ה</w:t>
      </w:r>
      <w:r w:rsidR="00B742A8">
        <w:rPr>
          <w:rFonts w:hint="cs"/>
          <w:rtl/>
        </w:rPr>
        <w:t xml:space="preserve">מצביעים על כך, </w:t>
      </w:r>
      <w:r w:rsidR="0007200D">
        <w:rPr>
          <w:rFonts w:hint="cs"/>
          <w:rtl/>
        </w:rPr>
        <w:t>ואינני מתעלם מהם. עם זאת, כפי שכתבתי לך בהודעת התגובה הקצרה ביום שישי, אני חושב, לאחר עיון, ש</w:t>
      </w:r>
      <w:r w:rsidR="005E1C31">
        <w:rPr>
          <w:rFonts w:hint="cs"/>
          <w:rtl/>
        </w:rPr>
        <w:t>האמת היא שעיקר יופי התורה</w:t>
      </w:r>
      <w:r w:rsidR="00643737">
        <w:rPr>
          <w:rFonts w:hint="cs"/>
          <w:rtl/>
        </w:rPr>
        <w:t xml:space="preserve"> </w:t>
      </w:r>
      <w:r w:rsidR="00643737">
        <w:rPr>
          <w:rtl/>
        </w:rPr>
        <w:t>–</w:t>
      </w:r>
      <w:r w:rsidR="00643737">
        <w:rPr>
          <w:rFonts w:hint="cs"/>
          <w:rtl/>
        </w:rPr>
        <w:t xml:space="preserve"> והיהדות </w:t>
      </w:r>
      <w:r w:rsidR="00643737">
        <w:rPr>
          <w:rtl/>
        </w:rPr>
        <w:t>–</w:t>
      </w:r>
      <w:r w:rsidR="005E1C31">
        <w:rPr>
          <w:rFonts w:hint="cs"/>
          <w:rtl/>
        </w:rPr>
        <w:t xml:space="preserve">עודנו מכוסה, ויש לגלותו. </w:t>
      </w:r>
      <w:r w:rsidR="000C3E54">
        <w:rPr>
          <w:rFonts w:hint="cs"/>
          <w:rtl/>
        </w:rPr>
        <w:t xml:space="preserve">על אף היופי הקיים </w:t>
      </w:r>
      <w:r w:rsidR="007B04A8">
        <w:rPr>
          <w:rFonts w:hint="cs"/>
          <w:rtl/>
        </w:rPr>
        <w:t xml:space="preserve">עם התוספות המאוחרות, היופי שמתגלה בלעדיהן גדול </w:t>
      </w:r>
      <w:r w:rsidR="00C32A48">
        <w:rPr>
          <w:rFonts w:hint="cs"/>
          <w:rtl/>
        </w:rPr>
        <w:t>הרבה יותר</w:t>
      </w:r>
      <w:r w:rsidR="000C7C39">
        <w:rPr>
          <w:rFonts w:hint="cs"/>
          <w:rtl/>
        </w:rPr>
        <w:t>.</w:t>
      </w:r>
    </w:p>
    <w:p w14:paraId="2C898FB4" w14:textId="77777777" w:rsidR="000C7C39" w:rsidRDefault="000C7C39" w:rsidP="000C7C39">
      <w:pPr>
        <w:pStyle w:val="1"/>
        <w:rPr>
          <w:rtl/>
        </w:rPr>
      </w:pPr>
      <w:r>
        <w:rPr>
          <w:rFonts w:hint="cs"/>
          <w:rtl/>
        </w:rPr>
        <w:t>קושיה:</w:t>
      </w:r>
    </w:p>
    <w:p w14:paraId="16239D42" w14:textId="14B7A58F" w:rsidR="000C7C39" w:rsidRDefault="00E97274" w:rsidP="008829D8">
      <w:pPr>
        <w:jc w:val="both"/>
        <w:rPr>
          <w:rtl/>
        </w:rPr>
      </w:pPr>
      <w:r>
        <w:rPr>
          <w:rFonts w:hint="cs"/>
          <w:rtl/>
        </w:rPr>
        <w:t>זה כמובן עניין של טעם אישי</w:t>
      </w:r>
      <w:r w:rsidR="000C7C39">
        <w:rPr>
          <w:rFonts w:hint="cs"/>
          <w:rtl/>
        </w:rPr>
        <w:t>.</w:t>
      </w:r>
    </w:p>
    <w:p w14:paraId="23C45056" w14:textId="77777777" w:rsidR="000C7C39" w:rsidRDefault="000C7C39" w:rsidP="008829D8">
      <w:pPr>
        <w:jc w:val="both"/>
        <w:rPr>
          <w:rtl/>
        </w:rPr>
        <w:sectPr w:rsidR="000C7C39" w:rsidSect="006D7305">
          <w:type w:val="continuous"/>
          <w:pgSz w:w="11906" w:h="16838"/>
          <w:pgMar w:top="1440" w:right="1800" w:bottom="1440" w:left="1800" w:header="708" w:footer="708" w:gutter="0"/>
          <w:cols w:space="708"/>
          <w:bidi/>
          <w:rtlGutter/>
          <w:docGrid w:linePitch="360"/>
        </w:sectPr>
      </w:pPr>
    </w:p>
    <w:p w14:paraId="354CDB18" w14:textId="38BAABB1" w:rsidR="005B625D" w:rsidRDefault="00504087" w:rsidP="008829D8">
      <w:pPr>
        <w:jc w:val="both"/>
        <w:rPr>
          <w:rtl/>
        </w:rPr>
      </w:pPr>
      <w:r>
        <w:rPr>
          <w:rFonts w:hint="cs"/>
          <w:rtl/>
        </w:rPr>
        <w:t xml:space="preserve">ועוד </w:t>
      </w:r>
      <w:r>
        <w:rPr>
          <w:rtl/>
        </w:rPr>
        <w:t>–</w:t>
      </w:r>
      <w:r>
        <w:rPr>
          <w:rFonts w:hint="cs"/>
          <w:rtl/>
        </w:rPr>
        <w:t xml:space="preserve"> בסופו של דבר, </w:t>
      </w:r>
      <w:r w:rsidR="00017315">
        <w:rPr>
          <w:rFonts w:hint="cs"/>
          <w:rtl/>
        </w:rPr>
        <w:t>לא ניתן</w:t>
      </w:r>
      <w:r w:rsidR="00C227BE">
        <w:rPr>
          <w:rFonts w:hint="cs"/>
          <w:rtl/>
        </w:rPr>
        <w:t xml:space="preserve"> </w:t>
      </w:r>
      <w:r w:rsidR="00017315">
        <w:rPr>
          <w:rFonts w:hint="cs"/>
          <w:rtl/>
        </w:rPr>
        <w:t>להתכחש לעובדה ש</w:t>
      </w:r>
      <w:r w:rsidR="00032B5E">
        <w:rPr>
          <w:rFonts w:hint="cs"/>
          <w:rtl/>
        </w:rPr>
        <w:t>הה</w:t>
      </w:r>
      <w:r w:rsidR="004652A2">
        <w:rPr>
          <w:rFonts w:hint="cs"/>
          <w:rtl/>
        </w:rPr>
        <w:t>י</w:t>
      </w:r>
      <w:r w:rsidR="00032B5E">
        <w:rPr>
          <w:rFonts w:hint="cs"/>
          <w:rtl/>
        </w:rPr>
        <w:t>גיון שב</w:t>
      </w:r>
      <w:r w:rsidR="00017315">
        <w:rPr>
          <w:rFonts w:hint="cs"/>
          <w:rtl/>
        </w:rPr>
        <w:t xml:space="preserve">רבים מן הדיונים בתלמוד כפי שהוא לפנינו </w:t>
      </w:r>
      <w:r w:rsidR="00032B5E">
        <w:rPr>
          <w:rFonts w:hint="cs"/>
          <w:rtl/>
        </w:rPr>
        <w:t>איננו ישר</w:t>
      </w:r>
      <w:r w:rsidR="005B625D">
        <w:rPr>
          <w:rFonts w:hint="cs"/>
          <w:rtl/>
        </w:rPr>
        <w:t>,</w:t>
      </w:r>
    </w:p>
    <w:p w14:paraId="3E878D2B" w14:textId="77777777" w:rsidR="005B625D" w:rsidRDefault="005B625D" w:rsidP="005B625D">
      <w:pPr>
        <w:pStyle w:val="1"/>
        <w:rPr>
          <w:rtl/>
        </w:rPr>
      </w:pPr>
      <w:r>
        <w:rPr>
          <w:rFonts w:hint="cs"/>
          <w:rtl/>
        </w:rPr>
        <w:t>קושיה:</w:t>
      </w:r>
    </w:p>
    <w:p w14:paraId="4B5310F3" w14:textId="29F51521" w:rsidR="005B625D" w:rsidRDefault="00E97274" w:rsidP="008829D8">
      <w:pPr>
        <w:jc w:val="both"/>
        <w:rPr>
          <w:rtl/>
        </w:rPr>
      </w:pPr>
      <w:proofErr w:type="spellStart"/>
      <w:r>
        <w:rPr>
          <w:rFonts w:hint="cs"/>
          <w:rtl/>
        </w:rPr>
        <w:t>אוקימתות</w:t>
      </w:r>
      <w:proofErr w:type="spellEnd"/>
      <w:r>
        <w:rPr>
          <w:rFonts w:hint="cs"/>
          <w:rtl/>
        </w:rPr>
        <w:t xml:space="preserve"> דחוקות שעושים אמוראים במשנה נראות לך יותר ישרות?</w:t>
      </w:r>
      <w:r w:rsidR="00AA2114">
        <w:rPr>
          <w:rFonts w:hint="cs"/>
          <w:rtl/>
        </w:rPr>
        <w:t xml:space="preserve"> </w:t>
      </w:r>
    </w:p>
    <w:p w14:paraId="0C64C248" w14:textId="77777777" w:rsidR="005B625D" w:rsidRDefault="00FB51DA" w:rsidP="005B625D">
      <w:pPr>
        <w:pStyle w:val="1"/>
        <w:rPr>
          <w:rtl/>
        </w:rPr>
      </w:pPr>
      <w:r>
        <w:rPr>
          <w:rFonts w:hint="cs"/>
          <w:rtl/>
        </w:rPr>
        <w:t xml:space="preserve">תשובה: </w:t>
      </w:r>
    </w:p>
    <w:p w14:paraId="52033425" w14:textId="5FF442FC" w:rsidR="005B625D" w:rsidRDefault="00AA2114" w:rsidP="008829D8">
      <w:pPr>
        <w:jc w:val="both"/>
        <w:rPr>
          <w:rtl/>
        </w:rPr>
      </w:pPr>
      <w:r>
        <w:rPr>
          <w:rFonts w:hint="cs"/>
          <w:rtl/>
        </w:rPr>
        <w:t xml:space="preserve">בדרך כלל אני לא רואה בהן </w:t>
      </w:r>
      <w:proofErr w:type="spellStart"/>
      <w:r>
        <w:rPr>
          <w:rFonts w:hint="cs"/>
          <w:rtl/>
        </w:rPr>
        <w:t>אוקימתות</w:t>
      </w:r>
      <w:proofErr w:type="spellEnd"/>
      <w:r>
        <w:rPr>
          <w:rFonts w:hint="cs"/>
          <w:rtl/>
        </w:rPr>
        <w:t xml:space="preserve"> דחוקות. יש הגיון </w:t>
      </w:r>
      <w:proofErr w:type="spellStart"/>
      <w:r>
        <w:rPr>
          <w:rFonts w:hint="cs"/>
          <w:rtl/>
        </w:rPr>
        <w:t>באוקימתות</w:t>
      </w:r>
      <w:proofErr w:type="spellEnd"/>
      <w:r w:rsidR="00E87692">
        <w:rPr>
          <w:rFonts w:hint="cs"/>
          <w:rtl/>
        </w:rPr>
        <w:t>: אני מניח שהחכמים מבינים את הפשט ובכל זאת מחליטים להתנגד אליו</w:t>
      </w:r>
      <w:r w:rsidR="00556A46">
        <w:rPr>
          <w:rFonts w:hint="cs"/>
          <w:rtl/>
        </w:rPr>
        <w:t xml:space="preserve">, ולכן עלי לחפש את הסיבה </w:t>
      </w:r>
      <w:proofErr w:type="spellStart"/>
      <w:r w:rsidR="00556A46">
        <w:rPr>
          <w:rFonts w:hint="cs"/>
          <w:rtl/>
        </w:rPr>
        <w:t>לאוקימתא</w:t>
      </w:r>
      <w:proofErr w:type="spellEnd"/>
      <w:r w:rsidR="00556A46">
        <w:rPr>
          <w:rFonts w:hint="cs"/>
          <w:rtl/>
        </w:rPr>
        <w:t>. מדוע לא הסתפקו החכמים בדין המשנה?</w:t>
      </w:r>
      <w:r w:rsidR="00E97E9F">
        <w:rPr>
          <w:rFonts w:hint="cs"/>
          <w:rtl/>
        </w:rPr>
        <w:t xml:space="preserve"> גם את הסוגיה לעיל אפשר לראות כמהלך כזה. לפי פשט המשנה פחות מעשרה טפחים כזורק בארץ. מדוע </w:t>
      </w:r>
      <w:r w:rsidR="00FB51DA">
        <w:rPr>
          <w:rFonts w:hint="cs"/>
          <w:rtl/>
        </w:rPr>
        <w:t>לא קיבלו האמוראים פשט זה</w:t>
      </w:r>
      <w:r w:rsidR="00E97E9F">
        <w:rPr>
          <w:rFonts w:hint="cs"/>
          <w:rtl/>
        </w:rPr>
        <w:t>?</w:t>
      </w:r>
      <w:r w:rsidR="00FB51DA">
        <w:rPr>
          <w:rFonts w:hint="cs"/>
          <w:rtl/>
        </w:rPr>
        <w:t xml:space="preserve"> אני עוד לא יודע, אבל </w:t>
      </w:r>
      <w:r w:rsidR="003E5DDB">
        <w:rPr>
          <w:rFonts w:hint="cs"/>
          <w:rtl/>
        </w:rPr>
        <w:t xml:space="preserve">אני מניח שיש תשובה (יכולות להיות סיבות רבות, טכניות ומהותיות, כולל סתירה בין מקורות </w:t>
      </w:r>
      <w:proofErr w:type="spellStart"/>
      <w:r w:rsidR="003E5DDB">
        <w:rPr>
          <w:rFonts w:hint="cs"/>
          <w:rtl/>
        </w:rPr>
        <w:t>תנאיים</w:t>
      </w:r>
      <w:proofErr w:type="spellEnd"/>
      <w:r w:rsidR="003E5DDB">
        <w:rPr>
          <w:rFonts w:hint="cs"/>
          <w:rtl/>
        </w:rPr>
        <w:t xml:space="preserve"> והכרעה כאחד מהם או פשוט </w:t>
      </w:r>
      <w:r w:rsidR="00572DCD">
        <w:rPr>
          <w:rFonts w:hint="cs"/>
          <w:rtl/>
        </w:rPr>
        <w:t>מחשבה מעמיקה ורצון לשינוי הדין המקובל</w:t>
      </w:r>
      <w:r w:rsidR="0081135D">
        <w:rPr>
          <w:rFonts w:hint="cs"/>
          <w:rtl/>
        </w:rPr>
        <w:t xml:space="preserve"> </w:t>
      </w:r>
      <w:r w:rsidR="0081135D">
        <w:rPr>
          <w:rtl/>
        </w:rPr>
        <w:t>–</w:t>
      </w:r>
      <w:r w:rsidR="0081135D">
        <w:rPr>
          <w:rFonts w:hint="cs"/>
          <w:rtl/>
        </w:rPr>
        <w:t xml:space="preserve"> בכלים המקובלים</w:t>
      </w:r>
      <w:r w:rsidR="003E5DDB">
        <w:rPr>
          <w:rFonts w:hint="cs"/>
          <w:rtl/>
        </w:rPr>
        <w:t>).</w:t>
      </w:r>
      <w:r w:rsidR="00032B5E">
        <w:rPr>
          <w:rFonts w:hint="cs"/>
          <w:rtl/>
        </w:rPr>
        <w:t xml:space="preserve"> </w:t>
      </w:r>
    </w:p>
    <w:p w14:paraId="6C597F96" w14:textId="77777777" w:rsidR="005B625D" w:rsidRDefault="005B625D" w:rsidP="008829D8">
      <w:pPr>
        <w:jc w:val="both"/>
        <w:rPr>
          <w:rtl/>
        </w:rPr>
        <w:sectPr w:rsidR="005B625D" w:rsidSect="006D7305">
          <w:type w:val="continuous"/>
          <w:pgSz w:w="11906" w:h="16838"/>
          <w:pgMar w:top="1440" w:right="1800" w:bottom="1440" w:left="1800" w:header="708" w:footer="708" w:gutter="0"/>
          <w:cols w:space="708"/>
          <w:bidi/>
          <w:rtlGutter/>
          <w:docGrid w:linePitch="360"/>
        </w:sectPr>
      </w:pPr>
    </w:p>
    <w:p w14:paraId="28F3B398" w14:textId="66A806DA" w:rsidR="005B625D" w:rsidRDefault="00032B5E" w:rsidP="005B625D">
      <w:pPr>
        <w:jc w:val="both"/>
        <w:rPr>
          <w:rtl/>
        </w:rPr>
      </w:pPr>
      <w:r>
        <w:rPr>
          <w:rFonts w:hint="cs"/>
          <w:rtl/>
        </w:rPr>
        <w:lastRenderedPageBreak/>
        <w:t xml:space="preserve">בלשון המעטה. </w:t>
      </w:r>
      <w:r w:rsidR="00F772AD">
        <w:rPr>
          <w:rFonts w:hint="cs"/>
          <w:rtl/>
        </w:rPr>
        <w:t>הטקסט הקיים מסורבל, עמוס, פונה לכיוונים רבים</w:t>
      </w:r>
      <w:r w:rsidR="00546690">
        <w:rPr>
          <w:rFonts w:hint="cs"/>
          <w:rtl/>
        </w:rPr>
        <w:t xml:space="preserve">, </w:t>
      </w:r>
      <w:r w:rsidR="003056C7">
        <w:rPr>
          <w:rFonts w:hint="cs"/>
          <w:rtl/>
        </w:rPr>
        <w:t>מעדיף את הפלפול ו</w:t>
      </w:r>
      <w:r w:rsidR="00907FB1">
        <w:rPr>
          <w:rFonts w:hint="cs"/>
          <w:rtl/>
        </w:rPr>
        <w:t xml:space="preserve">את </w:t>
      </w:r>
      <w:r w:rsidR="003056C7">
        <w:rPr>
          <w:rFonts w:hint="cs"/>
          <w:rtl/>
        </w:rPr>
        <w:t>הרחבת הדיון על פני הבהירות והפנייה לתלמיד.</w:t>
      </w:r>
      <w:r w:rsidR="009B66FD">
        <w:rPr>
          <w:rFonts w:hint="cs"/>
          <w:rtl/>
        </w:rPr>
        <w:t xml:space="preserve"> ולדעתי לא מדובר רק במראית עין</w:t>
      </w:r>
      <w:r w:rsidR="002D6C4F">
        <w:rPr>
          <w:rFonts w:hint="cs"/>
          <w:rtl/>
        </w:rPr>
        <w:t xml:space="preserve"> </w:t>
      </w:r>
      <w:r w:rsidR="002D6C4F">
        <w:rPr>
          <w:rtl/>
        </w:rPr>
        <w:t>–</w:t>
      </w:r>
      <w:r w:rsidR="002D6C4F">
        <w:rPr>
          <w:rFonts w:hint="cs"/>
          <w:rtl/>
        </w:rPr>
        <w:t xml:space="preserve"> בחלקים שהם מבחינתי תוספת</w:t>
      </w:r>
      <w:r w:rsidR="009B66FD">
        <w:rPr>
          <w:rFonts w:hint="cs"/>
          <w:rtl/>
        </w:rPr>
        <w:t>.</w:t>
      </w:r>
      <w:r w:rsidR="003056C7">
        <w:rPr>
          <w:rFonts w:hint="cs"/>
          <w:rtl/>
        </w:rPr>
        <w:t xml:space="preserve"> </w:t>
      </w:r>
      <w:r w:rsidR="00E472DA">
        <w:rPr>
          <w:rFonts w:hint="cs"/>
          <w:rtl/>
        </w:rPr>
        <w:t>אומר עוד, ש</w:t>
      </w:r>
      <w:r w:rsidR="009E0601">
        <w:rPr>
          <w:rFonts w:hint="cs"/>
          <w:rtl/>
        </w:rPr>
        <w:t xml:space="preserve">לדעתי יש קשר ישיר בין עזיבה של </w:t>
      </w:r>
      <w:r w:rsidR="001A5193">
        <w:rPr>
          <w:rFonts w:hint="cs"/>
          <w:rtl/>
        </w:rPr>
        <w:t>תלמידים רבים את התלמוד ואת היהדות בכלל</w:t>
      </w:r>
      <w:r w:rsidR="005B625D">
        <w:rPr>
          <w:rFonts w:hint="cs"/>
          <w:rtl/>
        </w:rPr>
        <w:t>,</w:t>
      </w:r>
    </w:p>
    <w:p w14:paraId="00B98BF2" w14:textId="77777777" w:rsidR="005B625D" w:rsidRDefault="005B625D" w:rsidP="005B625D">
      <w:pPr>
        <w:pStyle w:val="1"/>
        <w:rPr>
          <w:rtl/>
        </w:rPr>
      </w:pPr>
      <w:r>
        <w:rPr>
          <w:rFonts w:hint="cs"/>
          <w:rtl/>
        </w:rPr>
        <w:t>קושיה:</w:t>
      </w:r>
    </w:p>
    <w:p w14:paraId="02F9608C" w14:textId="50BB8E30" w:rsidR="005B625D" w:rsidRDefault="006D78BE" w:rsidP="005B625D">
      <w:pPr>
        <w:jc w:val="both"/>
        <w:rPr>
          <w:rtl/>
        </w:rPr>
      </w:pPr>
      <w:r>
        <w:rPr>
          <w:rFonts w:hint="cs"/>
          <w:rtl/>
        </w:rPr>
        <w:t>הם עזבו לנצרות או לאסלם?</w:t>
      </w:r>
    </w:p>
    <w:p w14:paraId="347DA9E6" w14:textId="77777777" w:rsidR="005B625D" w:rsidRDefault="005B625D" w:rsidP="005B625D">
      <w:pPr>
        <w:pStyle w:val="1"/>
        <w:rPr>
          <w:rtl/>
        </w:rPr>
      </w:pPr>
      <w:r>
        <w:rPr>
          <w:rFonts w:hint="cs"/>
          <w:rtl/>
        </w:rPr>
        <w:t>תשובה:</w:t>
      </w:r>
    </w:p>
    <w:p w14:paraId="3512F12D" w14:textId="77777777" w:rsidR="005B625D" w:rsidRDefault="00BD1CF8" w:rsidP="008829D8">
      <w:pPr>
        <w:jc w:val="both"/>
        <w:rPr>
          <w:rtl/>
        </w:rPr>
      </w:pPr>
      <w:r>
        <w:rPr>
          <w:rFonts w:hint="cs"/>
          <w:rtl/>
        </w:rPr>
        <w:t xml:space="preserve">לא הבנתי את השאלה. הם פשוט </w:t>
      </w:r>
      <w:proofErr w:type="spellStart"/>
      <w:r>
        <w:rPr>
          <w:rFonts w:hint="cs"/>
          <w:rtl/>
        </w:rPr>
        <w:t>דתל"שים</w:t>
      </w:r>
      <w:proofErr w:type="spellEnd"/>
      <w:r>
        <w:rPr>
          <w:rFonts w:hint="cs"/>
          <w:rtl/>
        </w:rPr>
        <w:t>.</w:t>
      </w:r>
      <w:r w:rsidR="00193C06">
        <w:rPr>
          <w:rFonts w:hint="cs"/>
          <w:rtl/>
        </w:rPr>
        <w:t xml:space="preserve"> </w:t>
      </w:r>
      <w:r w:rsidR="00CB31C1">
        <w:rPr>
          <w:rFonts w:hint="cs"/>
          <w:rtl/>
        </w:rPr>
        <w:t xml:space="preserve">אף אחד לא יאמר שזה כיוון שהתלמוד מסורבל, אבל האופן בו הוא מונח לפנינו מוביל ליהדות מסוג </w:t>
      </w:r>
      <w:proofErr w:type="spellStart"/>
      <w:r w:rsidR="00CB31C1">
        <w:rPr>
          <w:rFonts w:hint="cs"/>
          <w:rtl/>
        </w:rPr>
        <w:t>מסויים</w:t>
      </w:r>
      <w:proofErr w:type="spellEnd"/>
      <w:r w:rsidR="00CB31C1">
        <w:rPr>
          <w:rFonts w:hint="cs"/>
          <w:rtl/>
        </w:rPr>
        <w:t>, ש</w:t>
      </w:r>
      <w:r w:rsidR="00070A9F">
        <w:rPr>
          <w:rFonts w:hint="cs"/>
          <w:rtl/>
        </w:rPr>
        <w:t>גורם לחלק מהאנשים לעזוב. אני מכיר כאלה אישית.</w:t>
      </w:r>
    </w:p>
    <w:p w14:paraId="10EBA80B" w14:textId="77777777" w:rsidR="005B625D" w:rsidRDefault="005B625D" w:rsidP="008829D8">
      <w:pPr>
        <w:jc w:val="both"/>
        <w:rPr>
          <w:rtl/>
        </w:rPr>
        <w:sectPr w:rsidR="005B625D" w:rsidSect="006D7305">
          <w:type w:val="continuous"/>
          <w:pgSz w:w="11906" w:h="16838"/>
          <w:pgMar w:top="1440" w:right="1800" w:bottom="1440" w:left="1800" w:header="708" w:footer="708" w:gutter="0"/>
          <w:cols w:space="708"/>
          <w:bidi/>
          <w:rtlGutter/>
          <w:docGrid w:linePitch="360"/>
        </w:sectPr>
      </w:pPr>
    </w:p>
    <w:p w14:paraId="2EB69851" w14:textId="139F7664" w:rsidR="005B625D" w:rsidRDefault="00DF36AE" w:rsidP="008829D8">
      <w:pPr>
        <w:jc w:val="both"/>
        <w:rPr>
          <w:rtl/>
        </w:rPr>
      </w:pPr>
      <w:r>
        <w:rPr>
          <w:rFonts w:hint="cs"/>
          <w:rtl/>
        </w:rPr>
        <w:t xml:space="preserve">לבין </w:t>
      </w:r>
      <w:r w:rsidR="001A5193">
        <w:rPr>
          <w:rFonts w:hint="cs"/>
          <w:rtl/>
        </w:rPr>
        <w:t>עובדה פשוטה זו</w:t>
      </w:r>
      <w:r w:rsidR="005B625D">
        <w:rPr>
          <w:rFonts w:hint="cs"/>
          <w:rtl/>
        </w:rPr>
        <w:t>.</w:t>
      </w:r>
    </w:p>
    <w:p w14:paraId="03BCEE24" w14:textId="77777777" w:rsidR="005B625D" w:rsidRDefault="005B625D" w:rsidP="005B625D">
      <w:pPr>
        <w:pStyle w:val="1"/>
        <w:rPr>
          <w:rtl/>
        </w:rPr>
      </w:pPr>
      <w:r>
        <w:rPr>
          <w:rFonts w:hint="cs"/>
          <w:rtl/>
        </w:rPr>
        <w:t>קושיה:</w:t>
      </w:r>
    </w:p>
    <w:p w14:paraId="1AC80C7D" w14:textId="3F93C655" w:rsidR="005B625D" w:rsidRDefault="00BA3A14" w:rsidP="008829D8">
      <w:pPr>
        <w:jc w:val="both"/>
        <w:rPr>
          <w:rtl/>
        </w:rPr>
      </w:pPr>
      <w:r>
        <w:rPr>
          <w:rFonts w:hint="cs"/>
          <w:rtl/>
        </w:rPr>
        <w:t>[מעניין על מה אתה מתבסס כאן?]</w:t>
      </w:r>
    </w:p>
    <w:p w14:paraId="232C7BE1" w14:textId="77777777" w:rsidR="005B625D" w:rsidRDefault="005B625D" w:rsidP="008829D8">
      <w:pPr>
        <w:jc w:val="both"/>
        <w:rPr>
          <w:rtl/>
        </w:rPr>
        <w:sectPr w:rsidR="005B625D" w:rsidSect="006D7305">
          <w:type w:val="continuous"/>
          <w:pgSz w:w="11906" w:h="16838"/>
          <w:pgMar w:top="1440" w:right="1800" w:bottom="1440" w:left="1800" w:header="708" w:footer="708" w:gutter="0"/>
          <w:cols w:space="708"/>
          <w:bidi/>
          <w:rtlGutter/>
          <w:docGrid w:linePitch="360"/>
        </w:sectPr>
      </w:pPr>
    </w:p>
    <w:p w14:paraId="6030C450" w14:textId="77777777" w:rsidR="005B625D" w:rsidRDefault="00D256B8" w:rsidP="008829D8">
      <w:pPr>
        <w:jc w:val="both"/>
        <w:rPr>
          <w:rtl/>
        </w:rPr>
      </w:pPr>
      <w:r>
        <w:rPr>
          <w:rFonts w:hint="cs"/>
          <w:rtl/>
        </w:rPr>
        <w:t xml:space="preserve">אבל </w:t>
      </w:r>
      <w:r w:rsidR="005C321B">
        <w:rPr>
          <w:rFonts w:hint="cs"/>
          <w:rtl/>
        </w:rPr>
        <w:t xml:space="preserve">האמת היא </w:t>
      </w:r>
      <w:r w:rsidR="00F8406B">
        <w:rPr>
          <w:rFonts w:hint="cs"/>
          <w:rtl/>
        </w:rPr>
        <w:t>שהתלמוד איננו כזה</w:t>
      </w:r>
      <w:r w:rsidR="002B5D9B">
        <w:rPr>
          <w:rFonts w:hint="cs"/>
          <w:rtl/>
        </w:rPr>
        <w:t xml:space="preserve">. </w:t>
      </w:r>
      <w:r w:rsidR="00F8406B">
        <w:rPr>
          <w:rFonts w:hint="cs"/>
          <w:rtl/>
        </w:rPr>
        <w:t>התלמוד בצורתו האמיתית הוא הגיוני, ישר, מאיר</w:t>
      </w:r>
      <w:r w:rsidR="004477D3">
        <w:rPr>
          <w:rFonts w:hint="cs"/>
          <w:rtl/>
        </w:rPr>
        <w:t>,</w:t>
      </w:r>
      <w:r w:rsidR="00F8406B">
        <w:rPr>
          <w:rFonts w:hint="cs"/>
          <w:rtl/>
        </w:rPr>
        <w:t xml:space="preserve"> </w:t>
      </w:r>
      <w:r w:rsidR="004477D3">
        <w:rPr>
          <w:rFonts w:hint="cs"/>
          <w:rtl/>
        </w:rPr>
        <w:t xml:space="preserve">מסביר </w:t>
      </w:r>
      <w:r w:rsidR="00F8406B">
        <w:rPr>
          <w:rFonts w:hint="cs"/>
          <w:rtl/>
        </w:rPr>
        <w:t>פנים.</w:t>
      </w:r>
      <w:r w:rsidR="00DC6960">
        <w:rPr>
          <w:rFonts w:hint="cs"/>
          <w:rtl/>
        </w:rPr>
        <w:t xml:space="preserve"> </w:t>
      </w:r>
    </w:p>
    <w:p w14:paraId="5815BD6F" w14:textId="77777777" w:rsidR="005B625D" w:rsidRDefault="005B625D" w:rsidP="005B625D">
      <w:pPr>
        <w:pStyle w:val="1"/>
        <w:rPr>
          <w:rtl/>
        </w:rPr>
      </w:pPr>
      <w:r>
        <w:rPr>
          <w:rFonts w:hint="cs"/>
          <w:rtl/>
        </w:rPr>
        <w:t>קושיה:</w:t>
      </w:r>
    </w:p>
    <w:p w14:paraId="0D97D043" w14:textId="5C4624F3" w:rsidR="005B625D" w:rsidRDefault="006D78BE" w:rsidP="008829D8">
      <w:pPr>
        <w:jc w:val="both"/>
        <w:rPr>
          <w:rtl/>
        </w:rPr>
      </w:pPr>
      <w:r>
        <w:rPr>
          <w:rFonts w:hint="cs"/>
          <w:rtl/>
        </w:rPr>
        <w:t xml:space="preserve">לא ברור לי האם כוונתך גם שתהיה לזה משמעות הלכה למעשה, כלומר שמעתה נלך לפי </w:t>
      </w:r>
      <w:r w:rsidR="00D771CC">
        <w:rPr>
          <w:rFonts w:hint="cs"/>
          <w:rtl/>
        </w:rPr>
        <w:t>'</w:t>
      </w:r>
      <w:r>
        <w:rPr>
          <w:rFonts w:hint="cs"/>
          <w:rtl/>
        </w:rPr>
        <w:t>התלמוד החדש</w:t>
      </w:r>
      <w:r w:rsidR="00D771CC">
        <w:rPr>
          <w:rFonts w:hint="cs"/>
          <w:rtl/>
        </w:rPr>
        <w:t>'</w:t>
      </w:r>
      <w:r>
        <w:rPr>
          <w:rFonts w:hint="cs"/>
          <w:rtl/>
        </w:rPr>
        <w:t xml:space="preserve"> שתכתוב</w:t>
      </w:r>
      <w:r w:rsidR="00D771CC">
        <w:rPr>
          <w:rFonts w:hint="cs"/>
          <w:rtl/>
        </w:rPr>
        <w:t>. לא נקרא</w:t>
      </w:r>
      <w:r>
        <w:rPr>
          <w:rFonts w:hint="cs"/>
          <w:rtl/>
        </w:rPr>
        <w:t xml:space="preserve"> לזה </w:t>
      </w:r>
      <w:r w:rsidR="00D771CC">
        <w:rPr>
          <w:rFonts w:hint="cs"/>
          <w:rtl/>
        </w:rPr>
        <w:t>'</w:t>
      </w:r>
      <w:r>
        <w:rPr>
          <w:rFonts w:hint="cs"/>
          <w:rtl/>
        </w:rPr>
        <w:t>רפורמה</w:t>
      </w:r>
      <w:r w:rsidR="00D771CC">
        <w:rPr>
          <w:rFonts w:hint="cs"/>
          <w:rtl/>
        </w:rPr>
        <w:t>'</w:t>
      </w:r>
      <w:r>
        <w:rPr>
          <w:rFonts w:hint="cs"/>
          <w:rtl/>
        </w:rPr>
        <w:t xml:space="preserve"> אלא </w:t>
      </w:r>
      <w:r w:rsidR="00D771CC">
        <w:rPr>
          <w:rFonts w:hint="cs"/>
          <w:rtl/>
        </w:rPr>
        <w:t>'</w:t>
      </w:r>
      <w:r>
        <w:rPr>
          <w:rFonts w:hint="cs"/>
          <w:rtl/>
        </w:rPr>
        <w:t>רנסנס</w:t>
      </w:r>
      <w:r w:rsidR="00D771CC">
        <w:rPr>
          <w:rFonts w:hint="cs"/>
          <w:rtl/>
        </w:rPr>
        <w:t>'</w:t>
      </w:r>
      <w:r>
        <w:rPr>
          <w:rFonts w:hint="cs"/>
          <w:rtl/>
        </w:rPr>
        <w:t xml:space="preserve">, אבל התוצאה </w:t>
      </w:r>
      <w:r w:rsidR="00D771CC">
        <w:rPr>
          <w:rFonts w:hint="cs"/>
          <w:rtl/>
        </w:rPr>
        <w:t>תהיה</w:t>
      </w:r>
      <w:r>
        <w:rPr>
          <w:rFonts w:hint="cs"/>
          <w:rtl/>
        </w:rPr>
        <w:t xml:space="preserve"> כמובן שינוי ההלכה. אני מניח שלא התכוונת לכך, אבל אם כן אשאל</w:t>
      </w:r>
      <w:r w:rsidR="00D771CC">
        <w:rPr>
          <w:rFonts w:hint="cs"/>
          <w:rtl/>
        </w:rPr>
        <w:t>:</w:t>
      </w:r>
      <w:r>
        <w:rPr>
          <w:rFonts w:hint="cs"/>
          <w:rtl/>
        </w:rPr>
        <w:t xml:space="preserve"> כיצד יתקרבו ל'יהדות' אנשים שיראו את היופי שבתלמוד 'המקורי', שיבינו שאנחנו צריכים להתנהג למעשה על פי הנחיותיהם של אלו ש'קלקלו ועוותו' אותו?!</w:t>
      </w:r>
    </w:p>
    <w:p w14:paraId="42CC21C5" w14:textId="77777777" w:rsidR="005B625D" w:rsidRDefault="00FB3F05" w:rsidP="005B625D">
      <w:pPr>
        <w:pStyle w:val="1"/>
        <w:rPr>
          <w:rtl/>
        </w:rPr>
      </w:pPr>
      <w:r>
        <w:rPr>
          <w:rFonts w:hint="cs"/>
          <w:rtl/>
        </w:rPr>
        <w:t xml:space="preserve">תשובה: </w:t>
      </w:r>
    </w:p>
    <w:p w14:paraId="2ABB2E8F" w14:textId="141D4AD2" w:rsidR="007F6CD8" w:rsidRDefault="00FB3F05" w:rsidP="008829D8">
      <w:pPr>
        <w:jc w:val="both"/>
        <w:rPr>
          <w:rtl/>
        </w:rPr>
      </w:pPr>
      <w:r>
        <w:rPr>
          <w:rFonts w:hint="cs"/>
          <w:rtl/>
        </w:rPr>
        <w:t xml:space="preserve">לשאלה זו אני צריך לתת מענה </w:t>
      </w:r>
      <w:r w:rsidR="00986C27">
        <w:rPr>
          <w:rFonts w:hint="cs"/>
          <w:rtl/>
        </w:rPr>
        <w:t>ארוך ומבוסס יותר. אבל בקצרה אומר ש</w:t>
      </w:r>
      <w:r w:rsidR="00291EE0">
        <w:rPr>
          <w:rFonts w:hint="cs"/>
          <w:rtl/>
        </w:rPr>
        <w:t>התפיסה שלי היא ש</w:t>
      </w:r>
      <w:r>
        <w:rPr>
          <w:rFonts w:hint="cs"/>
          <w:rtl/>
        </w:rPr>
        <w:t>אם התוצר יהיה שינוי בה</w:t>
      </w:r>
      <w:r w:rsidR="00986C27">
        <w:rPr>
          <w:rFonts w:hint="cs"/>
          <w:rtl/>
        </w:rPr>
        <w:t xml:space="preserve">לכה שיקבלו אותו ישראל, אז כך יהיה. </w:t>
      </w:r>
      <w:r w:rsidR="005C35E3">
        <w:rPr>
          <w:rFonts w:hint="cs"/>
          <w:rtl/>
        </w:rPr>
        <w:t xml:space="preserve">אם לא יקבלו </w:t>
      </w:r>
      <w:r w:rsidR="005C35E3">
        <w:rPr>
          <w:rtl/>
        </w:rPr>
        <w:t>–</w:t>
      </w:r>
      <w:r w:rsidR="005C35E3">
        <w:rPr>
          <w:rFonts w:hint="cs"/>
          <w:rtl/>
        </w:rPr>
        <w:t xml:space="preserve"> </w:t>
      </w:r>
      <w:r w:rsidR="006B56A5">
        <w:rPr>
          <w:rFonts w:hint="cs"/>
          <w:rtl/>
        </w:rPr>
        <w:t>לא יהיה שינוי.</w:t>
      </w:r>
      <w:r w:rsidR="008F685C">
        <w:rPr>
          <w:rFonts w:hint="cs"/>
          <w:rtl/>
        </w:rPr>
        <w:t xml:space="preserve"> אם החשש הוא שיהיו שתי תורות, </w:t>
      </w:r>
      <w:r w:rsidR="005206E2">
        <w:rPr>
          <w:rFonts w:hint="cs"/>
          <w:rtl/>
        </w:rPr>
        <w:t xml:space="preserve">צריך לומר שכבר עכשיו יש מצב כזה שבו קבוצה אחת </w:t>
      </w:r>
      <w:r w:rsidR="00D21583">
        <w:rPr>
          <w:rFonts w:hint="cs"/>
          <w:rtl/>
        </w:rPr>
        <w:t>מבינה שעליה להתגייס כצו דתי, ו</w:t>
      </w:r>
      <w:r w:rsidR="00471EA2">
        <w:rPr>
          <w:rFonts w:hint="cs"/>
          <w:rtl/>
        </w:rPr>
        <w:t>קבוצה אחרת</w:t>
      </w:r>
      <w:r w:rsidR="00D21583">
        <w:rPr>
          <w:rFonts w:hint="cs"/>
          <w:rtl/>
        </w:rPr>
        <w:t xml:space="preserve"> שמבינה שהצו הדתי הוא להימנע מגיוס. </w:t>
      </w:r>
      <w:r w:rsidR="004D4A80">
        <w:rPr>
          <w:rFonts w:hint="cs"/>
          <w:rtl/>
        </w:rPr>
        <w:t>מתברר ש</w:t>
      </w:r>
      <w:r w:rsidR="00D87D18">
        <w:rPr>
          <w:rFonts w:hint="cs"/>
          <w:rtl/>
        </w:rPr>
        <w:t xml:space="preserve">במציאות </w:t>
      </w:r>
      <w:r w:rsidR="004D4A80">
        <w:rPr>
          <w:rFonts w:hint="cs"/>
          <w:rtl/>
        </w:rPr>
        <w:t>אין הלכה אחת, ואולי אף פעם לא הייתה. ועניין זה צריך עיון גדול</w:t>
      </w:r>
      <w:r w:rsidR="008829D8">
        <w:rPr>
          <w:rFonts w:hint="cs"/>
          <w:rtl/>
        </w:rPr>
        <w:t xml:space="preserve">. </w:t>
      </w:r>
      <w:r w:rsidR="00D87D18">
        <w:rPr>
          <w:rFonts w:hint="cs"/>
          <w:rtl/>
        </w:rPr>
        <w:t xml:space="preserve">אם </w:t>
      </w:r>
      <w:r w:rsidR="005A7958">
        <w:rPr>
          <w:rFonts w:hint="cs"/>
          <w:rtl/>
        </w:rPr>
        <w:t>אחת הדרכים נכונה יותר, נדמה ש</w:t>
      </w:r>
      <w:r w:rsidR="008829D8">
        <w:rPr>
          <w:rFonts w:hint="cs"/>
          <w:rtl/>
        </w:rPr>
        <w:t>אפשר לשאוף ל'נצחון' האמת ולהחלתה של הלכה אחת אצל כולם</w:t>
      </w:r>
      <w:r w:rsidR="00E02606">
        <w:rPr>
          <w:rFonts w:hint="cs"/>
          <w:rtl/>
        </w:rPr>
        <w:t xml:space="preserve">, אבל מדובר באנשים, ובתהליך ארוך, וביחס </w:t>
      </w:r>
      <w:r w:rsidR="00D87D18">
        <w:rPr>
          <w:rFonts w:hint="cs"/>
          <w:rtl/>
        </w:rPr>
        <w:t xml:space="preserve">הפרטי </w:t>
      </w:r>
      <w:r w:rsidR="00E02606">
        <w:rPr>
          <w:rFonts w:hint="cs"/>
          <w:rtl/>
        </w:rPr>
        <w:t>ש</w:t>
      </w:r>
      <w:r w:rsidR="005A7958">
        <w:rPr>
          <w:rFonts w:hint="cs"/>
          <w:rtl/>
        </w:rPr>
        <w:t>בין</w:t>
      </w:r>
      <w:r w:rsidR="00E02606">
        <w:rPr>
          <w:rFonts w:hint="cs"/>
          <w:rtl/>
        </w:rPr>
        <w:t xml:space="preserve"> כל אדם </w:t>
      </w:r>
      <w:r w:rsidR="00D87D18">
        <w:rPr>
          <w:rFonts w:hint="cs"/>
          <w:rtl/>
        </w:rPr>
        <w:t>לקב"ה</w:t>
      </w:r>
      <w:r w:rsidR="00E02606">
        <w:rPr>
          <w:rFonts w:hint="cs"/>
          <w:rtl/>
        </w:rPr>
        <w:t>.</w:t>
      </w:r>
      <w:r w:rsidR="004A5F93">
        <w:rPr>
          <w:rFonts w:hint="cs"/>
          <w:rtl/>
        </w:rPr>
        <w:t xml:space="preserve"> בכל </w:t>
      </w:r>
      <w:r w:rsidR="00422FB7">
        <w:rPr>
          <w:rFonts w:hint="cs"/>
          <w:rtl/>
        </w:rPr>
        <w:t>מקרה</w:t>
      </w:r>
      <w:r w:rsidR="004A5F93">
        <w:rPr>
          <w:rFonts w:hint="cs"/>
          <w:rtl/>
        </w:rPr>
        <w:t xml:space="preserve"> אני </w:t>
      </w:r>
      <w:r w:rsidR="00422FB7">
        <w:rPr>
          <w:rFonts w:hint="cs"/>
          <w:rtl/>
        </w:rPr>
        <w:t xml:space="preserve">בשום אופן </w:t>
      </w:r>
      <w:r w:rsidR="00CA4A83">
        <w:rPr>
          <w:rFonts w:hint="cs"/>
          <w:rtl/>
        </w:rPr>
        <w:t xml:space="preserve">לא חושב שההוספות לתלמוד נעשו בכוונה רעה, ורק בדיעבד נכון </w:t>
      </w:r>
      <w:r w:rsidR="00810A98">
        <w:rPr>
          <w:rFonts w:hint="cs"/>
          <w:rtl/>
        </w:rPr>
        <w:t xml:space="preserve">לדעתי </w:t>
      </w:r>
      <w:r w:rsidR="00CA4A83">
        <w:rPr>
          <w:rFonts w:hint="cs"/>
          <w:rtl/>
        </w:rPr>
        <w:t>לומר שיש כאן קלקול ועיוות. אני לא בא בטענות כלפי חכמי ימי הביניים.</w:t>
      </w:r>
      <w:r w:rsidR="007E0CC9">
        <w:rPr>
          <w:rFonts w:hint="cs"/>
          <w:rtl/>
        </w:rPr>
        <w:t xml:space="preserve"> להיפך -</w:t>
      </w:r>
      <w:r w:rsidR="00CA4A83">
        <w:rPr>
          <w:rFonts w:hint="cs"/>
          <w:rtl/>
        </w:rPr>
        <w:t xml:space="preserve"> </w:t>
      </w:r>
      <w:r w:rsidR="00376AE0">
        <w:rPr>
          <w:rFonts w:hint="cs"/>
          <w:rtl/>
        </w:rPr>
        <w:t>הם ממקומם עשו את מה שחשבו לנכון, ובלעדיהם לא היה לנו שום דבר.</w:t>
      </w:r>
    </w:p>
    <w:p w14:paraId="3C1AD8C2" w14:textId="77777777" w:rsidR="00222377" w:rsidRDefault="00222377" w:rsidP="006D1709">
      <w:pPr>
        <w:jc w:val="both"/>
        <w:rPr>
          <w:rtl/>
        </w:rPr>
        <w:sectPr w:rsidR="00222377" w:rsidSect="006D7305">
          <w:type w:val="continuous"/>
          <w:pgSz w:w="11906" w:h="16838"/>
          <w:pgMar w:top="1440" w:right="1800" w:bottom="1440" w:left="1800" w:header="708" w:footer="708" w:gutter="0"/>
          <w:cols w:space="708"/>
          <w:bidi/>
          <w:rtlGutter/>
          <w:docGrid w:linePitch="360"/>
        </w:sectPr>
      </w:pPr>
    </w:p>
    <w:p w14:paraId="2FFAB632" w14:textId="330B22EC" w:rsidR="003518F1" w:rsidRDefault="006048E5" w:rsidP="006D1709">
      <w:pPr>
        <w:jc w:val="both"/>
        <w:rPr>
          <w:rtl/>
        </w:rPr>
      </w:pPr>
      <w:r>
        <w:rPr>
          <w:rFonts w:hint="cs"/>
          <w:rtl/>
        </w:rPr>
        <w:lastRenderedPageBreak/>
        <w:t>אינני מבקש מאף א</w:t>
      </w:r>
      <w:r w:rsidR="002A11D9">
        <w:rPr>
          <w:rFonts w:hint="cs"/>
          <w:rtl/>
        </w:rPr>
        <w:t>חד</w:t>
      </w:r>
      <w:r>
        <w:rPr>
          <w:rFonts w:hint="cs"/>
          <w:rtl/>
        </w:rPr>
        <w:t xml:space="preserve"> לשנות את דעתו </w:t>
      </w:r>
      <w:r w:rsidR="007413F9">
        <w:rPr>
          <w:rFonts w:hint="cs"/>
          <w:rtl/>
        </w:rPr>
        <w:t xml:space="preserve">ואת אופן הלימוד שלו. אני מראה כאן דרך אחרת, שאכן </w:t>
      </w:r>
      <w:r w:rsidR="007413F9">
        <w:rPr>
          <w:rtl/>
        </w:rPr>
        <w:t>–</w:t>
      </w:r>
      <w:r w:rsidR="007413F9">
        <w:rPr>
          <w:rFonts w:hint="cs"/>
          <w:rtl/>
        </w:rPr>
        <w:t xml:space="preserve"> לדעתי היא הדרך הנכונה, אבל אינני מכריח אף אחד ללכת בדרך זו. </w:t>
      </w:r>
      <w:r w:rsidR="00D659B2">
        <w:rPr>
          <w:rFonts w:hint="cs"/>
          <w:rtl/>
        </w:rPr>
        <w:t>מי שרוצה מוזמן</w:t>
      </w:r>
      <w:r w:rsidR="00085F83">
        <w:rPr>
          <w:rFonts w:hint="cs"/>
          <w:rtl/>
        </w:rPr>
        <w:t>, ואני בטוח ש</w:t>
      </w:r>
      <w:r w:rsidR="007B0841">
        <w:rPr>
          <w:rFonts w:hint="cs"/>
          <w:rtl/>
        </w:rPr>
        <w:t xml:space="preserve">גם </w:t>
      </w:r>
      <w:r w:rsidR="00085F83">
        <w:rPr>
          <w:rFonts w:hint="cs"/>
          <w:rtl/>
        </w:rPr>
        <w:t>ימצא</w:t>
      </w:r>
      <w:r w:rsidR="007B0841">
        <w:rPr>
          <w:rFonts w:hint="cs"/>
          <w:rtl/>
        </w:rPr>
        <w:t xml:space="preserve"> בה</w:t>
      </w:r>
      <w:r w:rsidR="00085F83">
        <w:rPr>
          <w:rFonts w:hint="cs"/>
          <w:rtl/>
        </w:rPr>
        <w:t xml:space="preserve"> תועלת.</w:t>
      </w:r>
    </w:p>
    <w:p w14:paraId="0D709749" w14:textId="77777777" w:rsidR="00222377" w:rsidRDefault="00222377" w:rsidP="00222377">
      <w:pPr>
        <w:pStyle w:val="1"/>
        <w:rPr>
          <w:rtl/>
        </w:rPr>
      </w:pPr>
      <w:r>
        <w:rPr>
          <w:rFonts w:hint="cs"/>
          <w:rtl/>
        </w:rPr>
        <w:t>קושיה:</w:t>
      </w:r>
    </w:p>
    <w:p w14:paraId="6F591C00" w14:textId="497AF75D" w:rsidR="00225B8C" w:rsidRDefault="008939BB" w:rsidP="001F48EE">
      <w:pPr>
        <w:jc w:val="both"/>
        <w:rPr>
          <w:rtl/>
        </w:rPr>
      </w:pPr>
      <w:r>
        <w:rPr>
          <w:rFonts w:hint="cs"/>
          <w:rtl/>
        </w:rPr>
        <w:t xml:space="preserve">ובאופן כללי: אתה לא יכול לכתוב ספר </w:t>
      </w:r>
      <w:r w:rsidR="00B104CC">
        <w:rPr>
          <w:rFonts w:hint="cs"/>
          <w:rtl/>
        </w:rPr>
        <w:t>ולכנות אותו</w:t>
      </w:r>
      <w:r>
        <w:rPr>
          <w:rFonts w:hint="cs"/>
          <w:rtl/>
        </w:rPr>
        <w:t xml:space="preserve"> </w:t>
      </w:r>
      <w:r w:rsidR="00B104CC">
        <w:rPr>
          <w:rFonts w:hint="cs"/>
          <w:rtl/>
        </w:rPr>
        <w:t>'</w:t>
      </w:r>
      <w:r>
        <w:rPr>
          <w:rFonts w:hint="cs"/>
          <w:rtl/>
        </w:rPr>
        <w:t>תלמוד הבבלי</w:t>
      </w:r>
      <w:r w:rsidR="00B104CC">
        <w:rPr>
          <w:rFonts w:hint="cs"/>
          <w:rtl/>
        </w:rPr>
        <w:t xml:space="preserve">', כשיש כבר כזה ספר מפורסם מאוד. </w:t>
      </w:r>
      <w:r w:rsidR="00EF68AD">
        <w:rPr>
          <w:rFonts w:hint="cs"/>
          <w:rtl/>
        </w:rPr>
        <w:t>מה שנכון לעשות</w:t>
      </w:r>
      <w:r w:rsidR="00051B13">
        <w:rPr>
          <w:rFonts w:hint="cs"/>
          <w:rtl/>
        </w:rPr>
        <w:t>,</w:t>
      </w:r>
      <w:r w:rsidR="00EF68AD">
        <w:rPr>
          <w:rFonts w:hint="cs"/>
          <w:rtl/>
        </w:rPr>
        <w:t xml:space="preserve"> אם אתה רוצה ללכת בדרך המבררת את השכבות הקדומים של התלמוד, או שאתה רוצה להתייחס נגיד לתלמודו של רב אשי, זה ללכת בדרכם של פרופ' שמא פרידמן ותלמידיו וההולכים בדרכו</w:t>
      </w:r>
      <w:r w:rsidR="00051B13">
        <w:rPr>
          <w:rFonts w:hint="cs"/>
          <w:rtl/>
        </w:rPr>
        <w:t>,</w:t>
      </w:r>
      <w:r w:rsidR="00EF68AD">
        <w:rPr>
          <w:rFonts w:hint="cs"/>
          <w:rtl/>
        </w:rPr>
        <w:t xml:space="preserve"> שמוציאים את התלמוד כפי שהוא לפנינו, אבל מסמנים ב</w:t>
      </w:r>
      <w:r w:rsidR="00EF68AD" w:rsidRPr="00B44DE9">
        <w:rPr>
          <w:rFonts w:hint="cs"/>
          <w:b/>
          <w:bCs/>
          <w:rtl/>
        </w:rPr>
        <w:t>גופן</w:t>
      </w:r>
      <w:r w:rsidR="00EF68AD">
        <w:rPr>
          <w:rFonts w:hint="cs"/>
          <w:rtl/>
        </w:rPr>
        <w:t xml:space="preserve"> שונה את השכבות השונות, והכי חשוב, מבארים ומנמקים </w:t>
      </w:r>
      <w:r w:rsidR="001F48EE">
        <w:rPr>
          <w:rFonts w:hint="cs"/>
          <w:rtl/>
        </w:rPr>
        <w:t xml:space="preserve">מה הביא אותם לכך. כדי שמישהו ילמד בפורמט ששלחת לי הוא צריך להיות תלמיד שלך או משומעי לקחך שכבר שוכנע שאתה חוקר דגול שאין לערער על מסקנותיו, ולכן </w:t>
      </w:r>
      <w:r w:rsidR="00051B13">
        <w:rPr>
          <w:rFonts w:hint="cs"/>
          <w:rtl/>
        </w:rPr>
        <w:t xml:space="preserve">יסמוך </w:t>
      </w:r>
      <w:r w:rsidR="001F48EE">
        <w:rPr>
          <w:rFonts w:hint="cs"/>
          <w:rtl/>
        </w:rPr>
        <w:t xml:space="preserve">בעיניים עצומות </w:t>
      </w:r>
      <w:r w:rsidR="00051B13">
        <w:rPr>
          <w:rFonts w:hint="cs"/>
          <w:rtl/>
        </w:rPr>
        <w:t>על הניפוי שעשית לתלמוד.</w:t>
      </w:r>
      <w:r w:rsidR="001F48EE">
        <w:rPr>
          <w:rFonts w:hint="cs"/>
          <w:rtl/>
        </w:rPr>
        <w:t xml:space="preserve"> </w:t>
      </w:r>
    </w:p>
    <w:p w14:paraId="05E0E256" w14:textId="477EDE6A" w:rsidR="00222377" w:rsidRDefault="00222377" w:rsidP="00222377">
      <w:pPr>
        <w:pStyle w:val="1"/>
        <w:rPr>
          <w:rtl/>
        </w:rPr>
      </w:pPr>
      <w:r>
        <w:rPr>
          <w:rFonts w:hint="cs"/>
          <w:rtl/>
        </w:rPr>
        <w:t>תשובה:</w:t>
      </w:r>
    </w:p>
    <w:p w14:paraId="6F5438C6" w14:textId="191E90D7" w:rsidR="00845F7A" w:rsidRDefault="00D464FD" w:rsidP="001F48EE">
      <w:pPr>
        <w:jc w:val="both"/>
        <w:rPr>
          <w:rtl/>
        </w:rPr>
      </w:pPr>
      <w:r>
        <w:rPr>
          <w:rFonts w:hint="cs"/>
          <w:rtl/>
        </w:rPr>
        <w:t xml:space="preserve">קיבלתי הערה </w:t>
      </w:r>
      <w:r w:rsidR="00B614B5">
        <w:rPr>
          <w:rFonts w:hint="cs"/>
          <w:rtl/>
        </w:rPr>
        <w:t>דומה</w:t>
      </w:r>
      <w:r>
        <w:rPr>
          <w:rFonts w:hint="cs"/>
          <w:rtl/>
        </w:rPr>
        <w:t xml:space="preserve"> גם מד"ר</w:t>
      </w:r>
      <w:r w:rsidR="00222377">
        <w:rPr>
          <w:rFonts w:hint="cs"/>
          <w:rtl/>
        </w:rPr>
        <w:t xml:space="preserve"> ...</w:t>
      </w:r>
      <w:r w:rsidR="0047230F">
        <w:rPr>
          <w:rFonts w:hint="cs"/>
          <w:rtl/>
        </w:rPr>
        <w:t xml:space="preserve"> שהראיתי לו את העבודה. הוא שיבח אותה, אבל באמת אמר לי שעל מנת לבנות אמון אני צריך לסמן </w:t>
      </w:r>
      <w:r w:rsidR="00102E54">
        <w:rPr>
          <w:rFonts w:hint="cs"/>
          <w:rtl/>
        </w:rPr>
        <w:t>את המקומות (לפחות המשמעותיים שבהם) בהם שיניתי מהתלמוד הרגיל</w:t>
      </w:r>
      <w:r w:rsidR="00845F7A">
        <w:rPr>
          <w:rFonts w:hint="cs"/>
          <w:rtl/>
        </w:rPr>
        <w:t xml:space="preserve"> ולהסביר מדוע שיניתי</w:t>
      </w:r>
      <w:r w:rsidR="00102E54">
        <w:rPr>
          <w:rFonts w:hint="cs"/>
          <w:rtl/>
        </w:rPr>
        <w:t xml:space="preserve">. בנוסף </w:t>
      </w:r>
      <w:r w:rsidR="004D2B85">
        <w:rPr>
          <w:rFonts w:hint="cs"/>
          <w:rtl/>
        </w:rPr>
        <w:t xml:space="preserve">הוא המליץ שאוסיף דוגמא או שתיים לאופן שבו אני מנתח סוגיה </w:t>
      </w:r>
      <w:r w:rsidR="004D2B85">
        <w:rPr>
          <w:rtl/>
        </w:rPr>
        <w:t>–</w:t>
      </w:r>
      <w:r w:rsidR="004D2B85">
        <w:rPr>
          <w:rFonts w:hint="cs"/>
          <w:rtl/>
        </w:rPr>
        <w:t xml:space="preserve"> מהתחלה ועד הסוף. </w:t>
      </w:r>
    </w:p>
    <w:p w14:paraId="7B0A533E" w14:textId="6448E376" w:rsidR="00D464FD" w:rsidRDefault="00845F7A" w:rsidP="001F48EE">
      <w:pPr>
        <w:jc w:val="both"/>
        <w:rPr>
          <w:rtl/>
        </w:rPr>
      </w:pPr>
      <w:r>
        <w:rPr>
          <w:rFonts w:hint="cs"/>
          <w:rtl/>
        </w:rPr>
        <w:t>תודה על המשך השיחה,</w:t>
      </w:r>
    </w:p>
    <w:p w14:paraId="293E2AF0" w14:textId="7B0F3A7C" w:rsidR="00845F7A" w:rsidRDefault="00845F7A" w:rsidP="001F48EE">
      <w:pPr>
        <w:jc w:val="both"/>
        <w:rPr>
          <w:rtl/>
        </w:rPr>
      </w:pPr>
      <w:r>
        <w:rPr>
          <w:rFonts w:hint="cs"/>
          <w:rtl/>
        </w:rPr>
        <w:t>תום</w:t>
      </w:r>
    </w:p>
    <w:p w14:paraId="65EB8B11" w14:textId="77777777" w:rsidR="008C5747" w:rsidRDefault="008C5747" w:rsidP="001F48EE">
      <w:pPr>
        <w:jc w:val="both"/>
        <w:rPr>
          <w:rtl/>
        </w:rPr>
      </w:pPr>
    </w:p>
    <w:p w14:paraId="1EB5D03D" w14:textId="77777777" w:rsidR="008C5747" w:rsidRDefault="008C5747" w:rsidP="001F48EE">
      <w:pPr>
        <w:jc w:val="both"/>
        <w:rPr>
          <w:rtl/>
        </w:rPr>
        <w:sectPr w:rsidR="008C5747" w:rsidSect="006D7305">
          <w:type w:val="continuous"/>
          <w:pgSz w:w="11906" w:h="16838"/>
          <w:pgMar w:top="1440" w:right="1800" w:bottom="1440" w:left="1800" w:header="708" w:footer="708" w:gutter="0"/>
          <w:cols w:space="708"/>
          <w:bidi/>
          <w:rtlGutter/>
          <w:docGrid w:linePitch="360"/>
        </w:sectPr>
      </w:pPr>
    </w:p>
    <w:p w14:paraId="5C218784" w14:textId="4A52F479" w:rsidR="008C5747" w:rsidRDefault="00C1589D" w:rsidP="001F48EE">
      <w:pPr>
        <w:jc w:val="both"/>
        <w:rPr>
          <w:rtl/>
        </w:rPr>
      </w:pPr>
      <w:r>
        <w:rPr>
          <w:rFonts w:hint="cs"/>
          <w:rtl/>
        </w:rPr>
        <w:t>ו</w:t>
      </w:r>
      <w:r w:rsidR="008C5747">
        <w:rPr>
          <w:rFonts w:hint="cs"/>
          <w:rtl/>
        </w:rPr>
        <w:t>השיחה</w:t>
      </w:r>
      <w:r>
        <w:rPr>
          <w:rFonts w:hint="cs"/>
          <w:rtl/>
        </w:rPr>
        <w:t xml:space="preserve"> המשיכה עוד</w:t>
      </w:r>
      <w:r w:rsidR="008C5747">
        <w:rPr>
          <w:rFonts w:hint="cs"/>
          <w:rtl/>
        </w:rPr>
        <w:t xml:space="preserve"> בה</w:t>
      </w:r>
      <w:r w:rsidR="00BE270B">
        <w:rPr>
          <w:rFonts w:hint="cs"/>
          <w:rtl/>
        </w:rPr>
        <w:t>ודעות</w:t>
      </w:r>
      <w:r w:rsidR="008C5747">
        <w:rPr>
          <w:rFonts w:hint="cs"/>
          <w:rtl/>
        </w:rPr>
        <w:t>:</w:t>
      </w:r>
    </w:p>
    <w:p w14:paraId="55385D30" w14:textId="3550A131" w:rsidR="008C5747" w:rsidRDefault="00C1589D" w:rsidP="00C1589D">
      <w:pPr>
        <w:pStyle w:val="1"/>
        <w:rPr>
          <w:rtl/>
        </w:rPr>
      </w:pPr>
      <w:r>
        <w:rPr>
          <w:rFonts w:hint="cs"/>
          <w:rtl/>
        </w:rPr>
        <w:t>קושיה:</w:t>
      </w:r>
    </w:p>
    <w:p w14:paraId="73E0F041" w14:textId="5C780AB4" w:rsidR="00C1589D" w:rsidRDefault="00C1589D" w:rsidP="001F48EE">
      <w:pPr>
        <w:jc w:val="both"/>
        <w:rPr>
          <w:rtl/>
        </w:rPr>
      </w:pPr>
      <w:r w:rsidRPr="00C1589D">
        <w:rPr>
          <w:rtl/>
        </w:rPr>
        <w:t xml:space="preserve">כתבת ביחס </w:t>
      </w:r>
      <w:proofErr w:type="spellStart"/>
      <w:r w:rsidRPr="00C1589D">
        <w:rPr>
          <w:rtl/>
        </w:rPr>
        <w:t>לאוקימתות</w:t>
      </w:r>
      <w:proofErr w:type="spellEnd"/>
      <w:r w:rsidRPr="00C1589D">
        <w:rPr>
          <w:rtl/>
        </w:rPr>
        <w:t xml:space="preserve">: "בדרך כלל אני לא רואה בהן </w:t>
      </w:r>
      <w:proofErr w:type="spellStart"/>
      <w:r w:rsidRPr="00C1589D">
        <w:rPr>
          <w:rtl/>
        </w:rPr>
        <w:t>אוקימתות</w:t>
      </w:r>
      <w:proofErr w:type="spellEnd"/>
      <w:r w:rsidRPr="00C1589D">
        <w:rPr>
          <w:rtl/>
        </w:rPr>
        <w:t xml:space="preserve"> דחוקות. יש הגיון </w:t>
      </w:r>
      <w:proofErr w:type="spellStart"/>
      <w:r w:rsidRPr="00C1589D">
        <w:rPr>
          <w:rtl/>
        </w:rPr>
        <w:t>באוקימתות</w:t>
      </w:r>
      <w:proofErr w:type="spellEnd"/>
      <w:r w:rsidRPr="00C1589D">
        <w:rPr>
          <w:rtl/>
        </w:rPr>
        <w:t xml:space="preserve">: אני מניח שהחכמים מבינים את הפשט ובכל זאת מחליטים להתנגד אליו, ולכן עלי לחפש את הסיבה </w:t>
      </w:r>
      <w:proofErr w:type="spellStart"/>
      <w:r w:rsidRPr="00C1589D">
        <w:rPr>
          <w:rtl/>
        </w:rPr>
        <w:t>לאוקימתא</w:t>
      </w:r>
      <w:proofErr w:type="spellEnd"/>
      <w:r w:rsidRPr="00C1589D">
        <w:rPr>
          <w:rtl/>
        </w:rPr>
        <w:t>". רק על כך אעיר: מדוע לא ללמד זכות כזו גם על 'העורכים'/'מוסיפים' המאוחרים שאת דבריהם אתה מנפה מהתלמוד?</w:t>
      </w:r>
    </w:p>
    <w:p w14:paraId="118CA997" w14:textId="73571DD3" w:rsidR="00C1589D" w:rsidRDefault="00C1589D" w:rsidP="00C1589D">
      <w:pPr>
        <w:pStyle w:val="1"/>
        <w:rPr>
          <w:rtl/>
        </w:rPr>
      </w:pPr>
      <w:r>
        <w:rPr>
          <w:rFonts w:hint="cs"/>
          <w:rtl/>
        </w:rPr>
        <w:t>תשובה:</w:t>
      </w:r>
    </w:p>
    <w:p w14:paraId="1D9183B4" w14:textId="1C95ABD8" w:rsidR="00C1589D" w:rsidRDefault="00C1589D" w:rsidP="001F48EE">
      <w:pPr>
        <w:jc w:val="both"/>
        <w:rPr>
          <w:rtl/>
        </w:rPr>
      </w:pPr>
      <w:r w:rsidRPr="00C1589D">
        <w:rPr>
          <w:rtl/>
        </w:rPr>
        <w:t>אני בא מתוך אמון מראש, אבל במהלך הלימוד בדרך כלל מתברר שלימוד הזכות צריך להיות בעיקר ביחס לכוונותיהם הטובות, ולא אוכל לכפות על הטקסט פרשנות שאני לא מאמין בה... להבנתי יש הבדל באופי בין אופן המחשבה האמוראי לזה המתגלה בתוספות.</w:t>
      </w:r>
    </w:p>
    <w:p w14:paraId="33CC8393" w14:textId="0AAF860A" w:rsidR="00C1589D" w:rsidRDefault="00C1589D" w:rsidP="00C1589D">
      <w:pPr>
        <w:pStyle w:val="1"/>
        <w:rPr>
          <w:rtl/>
        </w:rPr>
      </w:pPr>
      <w:r>
        <w:rPr>
          <w:rFonts w:hint="cs"/>
          <w:rtl/>
        </w:rPr>
        <w:t>קושיה:</w:t>
      </w:r>
    </w:p>
    <w:p w14:paraId="7C30FBDF" w14:textId="486912FE" w:rsidR="00C1589D" w:rsidRDefault="00C1589D" w:rsidP="001F48EE">
      <w:pPr>
        <w:jc w:val="both"/>
        <w:rPr>
          <w:rtl/>
        </w:rPr>
      </w:pPr>
      <w:r w:rsidRPr="00C1589D">
        <w:rPr>
          <w:rtl/>
        </w:rPr>
        <w:t xml:space="preserve">לא </w:t>
      </w:r>
      <w:proofErr w:type="spellStart"/>
      <w:r w:rsidRPr="00C1589D">
        <w:rPr>
          <w:rtl/>
        </w:rPr>
        <w:t>התייחסתיי</w:t>
      </w:r>
      <w:proofErr w:type="spellEnd"/>
      <w:r w:rsidRPr="00C1589D">
        <w:rPr>
          <w:rtl/>
        </w:rPr>
        <w:t xml:space="preserve"> לכוונות אלא לתוצאה. כשכתבת "שהחכמים מבינים את הפשט ובכל זאת מחליטים להתנגד אליו, ולכן עלי לחפש את הסיבה </w:t>
      </w:r>
      <w:proofErr w:type="spellStart"/>
      <w:r w:rsidRPr="00C1589D">
        <w:rPr>
          <w:rtl/>
        </w:rPr>
        <w:t>לאוקימתא</w:t>
      </w:r>
      <w:proofErr w:type="spellEnd"/>
      <w:r w:rsidRPr="00C1589D">
        <w:rPr>
          <w:rtl/>
        </w:rPr>
        <w:t xml:space="preserve">", משתמע שאתה מקבל שדברי האמורא לא מתאימים לפשט המקור שבו הוא עושה את </w:t>
      </w:r>
      <w:proofErr w:type="spellStart"/>
      <w:r w:rsidRPr="00C1589D">
        <w:rPr>
          <w:rtl/>
        </w:rPr>
        <w:t>האוקימתא</w:t>
      </w:r>
      <w:proofErr w:type="spellEnd"/>
      <w:r w:rsidRPr="00C1589D">
        <w:rPr>
          <w:rtl/>
        </w:rPr>
        <w:t xml:space="preserve">, אלא שאתה מסביר זאת בכך שיש להם סיבה לעשות כן, כנראה משום שבעצם הם חולקים על המקור שלגביו הם עושים את </w:t>
      </w:r>
      <w:proofErr w:type="spellStart"/>
      <w:r w:rsidRPr="00C1589D">
        <w:rPr>
          <w:rtl/>
        </w:rPr>
        <w:t>האוקימתא</w:t>
      </w:r>
      <w:proofErr w:type="spellEnd"/>
      <w:r w:rsidRPr="00C1589D">
        <w:rPr>
          <w:rtl/>
        </w:rPr>
        <w:t xml:space="preserve">. כנראה זה נכון גם ביחס לבעלי התוספות שבאים עם אג'נדה שמובילה </w:t>
      </w:r>
      <w:proofErr w:type="spellStart"/>
      <w:r w:rsidRPr="00C1589D">
        <w:rPr>
          <w:rtl/>
        </w:rPr>
        <w:t>לאוקימתא</w:t>
      </w:r>
      <w:proofErr w:type="spellEnd"/>
      <w:r w:rsidRPr="00C1589D">
        <w:rPr>
          <w:rtl/>
        </w:rPr>
        <w:t xml:space="preserve"> שעשו. אני מסכים שלעיתים קשה להבין את המניעים שלהם</w:t>
      </w:r>
      <w:r>
        <w:rPr>
          <w:rFonts w:hint="cs"/>
          <w:rtl/>
        </w:rPr>
        <w:t xml:space="preserve"> [של העורכים/מוסיפים, ת.ע.]</w:t>
      </w:r>
      <w:r w:rsidRPr="00C1589D">
        <w:rPr>
          <w:rtl/>
        </w:rPr>
        <w:t>, אך נראה לי שזה קורה לעיתים גם עם דברי אמוראים.</w:t>
      </w:r>
    </w:p>
    <w:p w14:paraId="65D83FD3" w14:textId="6DF207D8" w:rsidR="00C1589D" w:rsidRDefault="00C1589D" w:rsidP="00C1589D">
      <w:pPr>
        <w:pStyle w:val="1"/>
        <w:rPr>
          <w:rtl/>
        </w:rPr>
      </w:pPr>
      <w:r>
        <w:rPr>
          <w:rFonts w:hint="cs"/>
          <w:rtl/>
        </w:rPr>
        <w:t>תשובה:</w:t>
      </w:r>
    </w:p>
    <w:p w14:paraId="6FC2EB6F" w14:textId="5EAB8E74" w:rsidR="00C1589D" w:rsidRPr="005930D7" w:rsidRDefault="00C1589D" w:rsidP="001F48EE">
      <w:pPr>
        <w:jc w:val="both"/>
        <w:rPr>
          <w:rtl/>
        </w:rPr>
      </w:pPr>
      <w:r w:rsidRPr="00C1589D">
        <w:rPr>
          <w:rtl/>
        </w:rPr>
        <w:t xml:space="preserve">כן, הבנתי... אני משתדל מאוד להבין את סיבת העורך או </w:t>
      </w:r>
      <w:proofErr w:type="spellStart"/>
      <w:r w:rsidRPr="00C1589D">
        <w:rPr>
          <w:rtl/>
        </w:rPr>
        <w:t>האוקימתא</w:t>
      </w:r>
      <w:proofErr w:type="spellEnd"/>
      <w:r w:rsidRPr="00C1589D">
        <w:rPr>
          <w:rtl/>
        </w:rPr>
        <w:t xml:space="preserve">. מר שושני כתב באחת המחברות שלו: "כלל נפלא: לא מצאת טעמו לא תוכל לדחותו", ואני משתדל להיצמד לכלל הזה. רק אם אני חושב שהבנתי את הטעם לתוספת או לפחות בטוח שהיא באמת לא מרצף הסוגיה, אני מנפה אותה (יכול להיות שהחלטה שלי תראה בעיניך לא מספיק מבוססת, אני מבין את זה). כמובן שלא אזיז </w:t>
      </w:r>
      <w:proofErr w:type="spellStart"/>
      <w:r w:rsidRPr="00C1589D">
        <w:rPr>
          <w:rtl/>
        </w:rPr>
        <w:t>אוקימתות</w:t>
      </w:r>
      <w:proofErr w:type="spellEnd"/>
      <w:r w:rsidRPr="00C1589D">
        <w:rPr>
          <w:rtl/>
        </w:rPr>
        <w:t xml:space="preserve"> שאני לא מבין עד הסוף אם בעיני הן תלמוד 'מקורי'.</w:t>
      </w:r>
    </w:p>
    <w:sectPr w:rsidR="00C1589D" w:rsidRPr="005930D7" w:rsidSect="006D7305">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A10B" w14:textId="77777777" w:rsidR="00882C27" w:rsidRDefault="00882C27" w:rsidP="00756D6B">
      <w:pPr>
        <w:spacing w:after="0" w:line="240" w:lineRule="auto"/>
      </w:pPr>
      <w:r>
        <w:separator/>
      </w:r>
    </w:p>
  </w:endnote>
  <w:endnote w:type="continuationSeparator" w:id="0">
    <w:p w14:paraId="5B9BFF57" w14:textId="77777777" w:rsidR="00882C27" w:rsidRDefault="00882C27" w:rsidP="0075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C4CAF" w14:textId="77777777" w:rsidR="00882C27" w:rsidRDefault="00882C27" w:rsidP="00756D6B">
      <w:pPr>
        <w:spacing w:after="0" w:line="240" w:lineRule="auto"/>
      </w:pPr>
      <w:r>
        <w:separator/>
      </w:r>
    </w:p>
  </w:footnote>
  <w:footnote w:type="continuationSeparator" w:id="0">
    <w:p w14:paraId="05C4537C" w14:textId="77777777" w:rsidR="00882C27" w:rsidRDefault="00882C27" w:rsidP="00756D6B">
      <w:pPr>
        <w:spacing w:after="0" w:line="240" w:lineRule="auto"/>
      </w:pPr>
      <w:r>
        <w:continuationSeparator/>
      </w:r>
    </w:p>
  </w:footnote>
  <w:footnote w:id="1">
    <w:p w14:paraId="75E33CD8" w14:textId="00F0BAB4" w:rsidR="00882483" w:rsidRDefault="00882483">
      <w:pPr>
        <w:pStyle w:val="af2"/>
      </w:pPr>
      <w:r>
        <w:rPr>
          <w:rStyle w:val="af4"/>
        </w:rPr>
        <w:footnoteRef/>
      </w:r>
      <w:r>
        <w:rPr>
          <w:rtl/>
        </w:rPr>
        <w:t xml:space="preserve"> </w:t>
      </w:r>
      <w:r>
        <w:rPr>
          <w:rFonts w:hint="cs"/>
          <w:rtl/>
        </w:rPr>
        <w:t>ראה י' זוסמן, תושב"ע פשוטה כמשמעה עמ' 114</w:t>
      </w:r>
      <w:r w:rsidR="009605BA">
        <w:rPr>
          <w:rFonts w:hint="cs"/>
          <w:rtl/>
        </w:rPr>
        <w:t xml:space="preserve"> והלאה, וב</w:t>
      </w:r>
      <w:r w:rsidR="003D71F9">
        <w:rPr>
          <w:rFonts w:hint="cs"/>
          <w:rtl/>
        </w:rPr>
        <w:t xml:space="preserve">עמ' 116: "בתקופה הארוכה הזאת שבין אחרוני אמוראי בבל </w:t>
      </w:r>
      <w:r w:rsidR="00D243AC">
        <w:rPr>
          <w:rFonts w:hint="cs"/>
          <w:rtl/>
        </w:rPr>
        <w:t>לראשוני גדולי הגאונים הכל פתוח, וכל הצעה אינה יוצאת מגדר השערה".</w:t>
      </w:r>
      <w:r w:rsidR="00EA144D">
        <w:rPr>
          <w:rFonts w:hint="cs"/>
          <w:rtl/>
        </w:rPr>
        <w:t xml:space="preserve"> </w:t>
      </w:r>
      <w:r w:rsidR="0020564C">
        <w:rPr>
          <w:rFonts w:hint="cs"/>
          <w:rtl/>
        </w:rPr>
        <w:t xml:space="preserve">[בידי המאמר שלו כפי שפורסם לראשונה במחקר תלמוד ג, ושם העימוד אחר לכן לא מצאתי את מה שציטטת מדבריו, ולפי מה שעולה מהציטוטים הוא לא מתכווון להעלאת התלמוד על הכתב אלא לכתיבת </w:t>
      </w:r>
      <w:r w:rsidR="00EF1DAC">
        <w:rPr>
          <w:rFonts w:hint="cs"/>
          <w:rtl/>
        </w:rPr>
        <w:t>חלקים מהתורה שבעל פה]</w:t>
      </w:r>
      <w:r w:rsidR="00F43A79">
        <w:rPr>
          <w:rFonts w:hint="cs"/>
          <w:rtl/>
        </w:rPr>
        <w:t>וכך גם בנוגע להצעתו</w:t>
      </w:r>
      <w:r w:rsidR="00EA144D">
        <w:rPr>
          <w:rFonts w:hint="cs"/>
          <w:rtl/>
        </w:rPr>
        <w:t xml:space="preserve"> של זוסמן עצמו</w:t>
      </w:r>
      <w:r w:rsidR="008C2A45">
        <w:rPr>
          <w:rFonts w:hint="cs"/>
          <w:rtl/>
        </w:rPr>
        <w:t xml:space="preserve"> בסוף העמוד: "</w:t>
      </w:r>
      <w:r w:rsidR="00B63D95">
        <w:rPr>
          <w:rFonts w:hint="cs"/>
          <w:rtl/>
        </w:rPr>
        <w:t xml:space="preserve">בימים שבין המאה החמישית </w:t>
      </w:r>
      <w:r w:rsidR="00A361D5">
        <w:rPr>
          <w:rFonts w:hint="cs"/>
          <w:rtl/>
        </w:rPr>
        <w:t xml:space="preserve">ובין המאה השמינית נעשו ככל הנראה ההתחלות הראשונות להעלאת חיבורים מן התורה </w:t>
      </w:r>
      <w:r w:rsidR="00875ACB">
        <w:rPr>
          <w:rFonts w:hint="cs"/>
          <w:rtl/>
        </w:rPr>
        <w:t xml:space="preserve">שבעל פה על הכתב, </w:t>
      </w:r>
      <w:r w:rsidR="008C2A45">
        <w:rPr>
          <w:rFonts w:hint="cs"/>
          <w:rtl/>
        </w:rPr>
        <w:t xml:space="preserve">וככל הנראה היה </w:t>
      </w:r>
      <w:r w:rsidR="00240A2A">
        <w:rPr>
          <w:rFonts w:hint="cs"/>
          <w:rtl/>
        </w:rPr>
        <w:t xml:space="preserve">זה עניין של התפתחות איטית והדרגתית" וראה הערה 18 שם, </w:t>
      </w:r>
      <w:r w:rsidR="00FE7196">
        <w:rPr>
          <w:rFonts w:hint="cs"/>
          <w:rtl/>
        </w:rPr>
        <w:t xml:space="preserve">וכן </w:t>
      </w:r>
      <w:r w:rsidR="00F22208">
        <w:rPr>
          <w:rFonts w:hint="cs"/>
          <w:rtl/>
        </w:rPr>
        <w:t>הערה 203 במאמרו "ו</w:t>
      </w:r>
      <w:r w:rsidR="001F0D08">
        <w:rPr>
          <w:rFonts w:hint="cs"/>
          <w:rtl/>
        </w:rPr>
        <w:t xml:space="preserve">שוב לירושלמי נזיקין" </w:t>
      </w:r>
      <w:r w:rsidR="00197690">
        <w:rPr>
          <w:rtl/>
        </w:rPr>
        <w:t>–</w:t>
      </w:r>
      <w:r w:rsidR="001F0D08">
        <w:rPr>
          <w:rFonts w:hint="cs"/>
          <w:rtl/>
        </w:rPr>
        <w:t xml:space="preserve"> </w:t>
      </w:r>
      <w:r w:rsidR="00240A2A">
        <w:rPr>
          <w:rFonts w:hint="cs"/>
          <w:rtl/>
        </w:rPr>
        <w:t>ו</w:t>
      </w:r>
      <w:r w:rsidR="00197690">
        <w:rPr>
          <w:rFonts w:hint="cs"/>
          <w:rtl/>
        </w:rPr>
        <w:t>אלו הן</w:t>
      </w:r>
      <w:r w:rsidR="00240A2A">
        <w:rPr>
          <w:rFonts w:hint="cs"/>
          <w:rtl/>
        </w:rPr>
        <w:t xml:space="preserve"> </w:t>
      </w:r>
      <w:r w:rsidR="00197690">
        <w:rPr>
          <w:rFonts w:hint="cs"/>
          <w:rtl/>
        </w:rPr>
        <w:t>השערות בלבד.</w:t>
      </w:r>
    </w:p>
  </w:footnote>
  <w:footnote w:id="2">
    <w:p w14:paraId="50EDA6D6" w14:textId="23341DB1" w:rsidR="005E5134" w:rsidRDefault="005E5134">
      <w:pPr>
        <w:pStyle w:val="af2"/>
        <w:rPr>
          <w:rtl/>
        </w:rPr>
      </w:pPr>
      <w:r>
        <w:rPr>
          <w:rStyle w:val="af4"/>
        </w:rPr>
        <w:footnoteRef/>
      </w:r>
      <w:r>
        <w:rPr>
          <w:rtl/>
        </w:rPr>
        <w:t xml:space="preserve"> </w:t>
      </w:r>
      <w:r>
        <w:rPr>
          <w:rFonts w:hint="cs"/>
          <w:rtl/>
        </w:rPr>
        <w:t xml:space="preserve">או יותר נכון </w:t>
      </w:r>
      <w:r>
        <w:rPr>
          <w:rtl/>
        </w:rPr>
        <w:t>–</w:t>
      </w:r>
      <w:r>
        <w:rPr>
          <w:rFonts w:hint="cs"/>
          <w:rtl/>
        </w:rPr>
        <w:t xml:space="preserve"> </w:t>
      </w:r>
      <w:r w:rsidR="003E7AD2">
        <w:rPr>
          <w:rFonts w:hint="cs"/>
          <w:rtl/>
        </w:rPr>
        <w:t>התלמוד 'המקורי', לתפיסתי</w:t>
      </w:r>
      <w:r>
        <w:rPr>
          <w:rFonts w:hint="cs"/>
          <w:rtl/>
        </w:rPr>
        <w:t>.</w:t>
      </w:r>
    </w:p>
  </w:footnote>
  <w:footnote w:id="3">
    <w:p w14:paraId="5843D6E3" w14:textId="77213563" w:rsidR="002E5229" w:rsidRDefault="00E746AC" w:rsidP="002E5229">
      <w:pPr>
        <w:pStyle w:val="af2"/>
      </w:pPr>
      <w:r>
        <w:rPr>
          <w:rStyle w:val="af4"/>
        </w:rPr>
        <w:footnoteRef/>
      </w:r>
      <w:r>
        <w:rPr>
          <w:rtl/>
        </w:rPr>
        <w:t xml:space="preserve"> </w:t>
      </w:r>
      <w:r>
        <w:rPr>
          <w:rFonts w:hint="cs"/>
          <w:rtl/>
        </w:rPr>
        <w:t xml:space="preserve">אנציקלופדיה יהודית, אתר 'דעת'. </w:t>
      </w:r>
      <w:hyperlink r:id="rId1" w:history="1">
        <w:r w:rsidR="002E5229" w:rsidRPr="00977E24">
          <w:rPr>
            <w:rStyle w:val="Hyperlink"/>
          </w:rPr>
          <w:t>https://www.daat.ac.il/encyclopedia/value.asp?id1=2765</w:t>
        </w:r>
      </w:hyperlink>
    </w:p>
  </w:footnote>
  <w:footnote w:id="4">
    <w:p w14:paraId="5932805C" w14:textId="73FB38D0" w:rsidR="007A04BC" w:rsidRDefault="007A04BC">
      <w:pPr>
        <w:pStyle w:val="af2"/>
      </w:pPr>
      <w:r>
        <w:rPr>
          <w:rStyle w:val="af4"/>
        </w:rPr>
        <w:footnoteRef/>
      </w:r>
      <w:r>
        <w:rPr>
          <w:rtl/>
        </w:rPr>
        <w:t xml:space="preserve"> </w:t>
      </w:r>
      <w:r>
        <w:rPr>
          <w:rFonts w:hint="cs"/>
          <w:rtl/>
        </w:rPr>
        <w:t>א</w:t>
      </w:r>
      <w:r w:rsidR="000462C0">
        <w:rPr>
          <w:rFonts w:hint="cs"/>
          <w:rtl/>
        </w:rPr>
        <w:t xml:space="preserve">ם </w:t>
      </w:r>
      <w:r w:rsidR="000462C0">
        <w:rPr>
          <w:rFonts w:hint="cs"/>
          <w:rtl/>
        </w:rPr>
        <w:t>רבינא שבמשפט "רב אשי ורבינא סוף הוראה"</w:t>
      </w:r>
      <w:r w:rsidR="0012176B">
        <w:rPr>
          <w:rFonts w:hint="cs"/>
          <w:rtl/>
        </w:rPr>
        <w:t xml:space="preserve"> (בבא מציעא, פו ע"א)</w:t>
      </w:r>
      <w:r w:rsidR="000462C0">
        <w:rPr>
          <w:rFonts w:hint="cs"/>
          <w:rtl/>
        </w:rPr>
        <w:t xml:space="preserve"> הוא רבינא השני, </w:t>
      </w:r>
      <w:r w:rsidR="00214432">
        <w:rPr>
          <w:rFonts w:hint="cs"/>
          <w:rtl/>
        </w:rPr>
        <w:t>יש לאחר את הזמן ל</w:t>
      </w:r>
      <w:r w:rsidR="00906F85">
        <w:rPr>
          <w:rFonts w:hint="cs"/>
          <w:rtl/>
        </w:rPr>
        <w:t xml:space="preserve">אחר </w:t>
      </w:r>
      <w:r w:rsidR="00214432">
        <w:rPr>
          <w:rFonts w:hint="cs"/>
          <w:rtl/>
        </w:rPr>
        <w:t>שנת 500. ראה</w:t>
      </w:r>
      <w:r w:rsidR="00DD1E14">
        <w:rPr>
          <w:rFonts w:hint="cs"/>
          <w:rtl/>
        </w:rPr>
        <w:t xml:space="preserve">: </w:t>
      </w:r>
      <w:r w:rsidR="00DD1E14" w:rsidRPr="00DD1E14">
        <w:rPr>
          <w:rtl/>
        </w:rPr>
        <w:t xml:space="preserve">ירחמיאל ברודי, </w:t>
      </w:r>
      <w:r w:rsidR="00DD1E14" w:rsidRPr="00DD1E14">
        <w:rPr>
          <w:i/>
          <w:iCs/>
          <w:rtl/>
        </w:rPr>
        <w:t>ציון בין הפרת לחידקל: עולמם של גאוני בבל</w:t>
      </w:r>
      <w:r w:rsidR="00DD1E14" w:rsidRPr="00DD1E14">
        <w:rPr>
          <w:rtl/>
        </w:rPr>
        <w:t>, (ירושלים: יד הרב נסים, 2016), 5.</w:t>
      </w:r>
    </w:p>
  </w:footnote>
  <w:footnote w:id="5">
    <w:p w14:paraId="1EF4CA57" w14:textId="44C94A03" w:rsidR="00EF30C1" w:rsidRDefault="00EF30C1">
      <w:pPr>
        <w:pStyle w:val="af2"/>
      </w:pPr>
      <w:r>
        <w:rPr>
          <w:rStyle w:val="af4"/>
        </w:rPr>
        <w:footnoteRef/>
      </w:r>
      <w:r>
        <w:rPr>
          <w:rtl/>
        </w:rPr>
        <w:t xml:space="preserve"> </w:t>
      </w:r>
      <w:r>
        <w:rPr>
          <w:rFonts w:hint="cs"/>
          <w:rtl/>
        </w:rPr>
        <w:t>ראה מבואי "מבוא קצר לתלמוד".</w:t>
      </w:r>
    </w:p>
  </w:footnote>
  <w:footnote w:id="6">
    <w:p w14:paraId="445082DC" w14:textId="0C4E0705" w:rsidR="006C0317" w:rsidRDefault="006C0317">
      <w:pPr>
        <w:pStyle w:val="af2"/>
      </w:pPr>
      <w:r>
        <w:rPr>
          <w:rStyle w:val="af4"/>
        </w:rPr>
        <w:footnoteRef/>
      </w:r>
      <w:r>
        <w:rPr>
          <w:rtl/>
        </w:rPr>
        <w:t xml:space="preserve"> </w:t>
      </w:r>
      <w:r>
        <w:rPr>
          <w:rFonts w:hint="cs"/>
          <w:rtl/>
        </w:rPr>
        <w:t>ב"מבוא קצר לתלמוד" פירשתי שהאמירה "סוף הוראה" משמעותה הפסקת ההתייחסות למציאות: "</w:t>
      </w:r>
      <w:r w:rsidRPr="00AD5648">
        <w:rPr>
          <w:rFonts w:hint="cs"/>
          <w:rtl/>
        </w:rPr>
        <w:t>בדור שאחרי</w:t>
      </w:r>
      <w:r>
        <w:rPr>
          <w:rFonts w:hint="cs"/>
          <w:rtl/>
        </w:rPr>
        <w:t xml:space="preserve">ו (אחרי רב אשי) </w:t>
      </w:r>
      <w:r w:rsidRPr="00AD5648">
        <w:rPr>
          <w:rFonts w:hint="cs"/>
          <w:rtl/>
        </w:rPr>
        <w:t xml:space="preserve">היצירה היא בעלת אופי של סיכום ושל הנהרה (על ידי המשא ומתן), ולא נמצא בה מימרות סמכותיות של </w:t>
      </w:r>
      <w:r>
        <w:rPr>
          <w:rFonts w:hint="cs"/>
          <w:rtl/>
        </w:rPr>
        <w:t>'</w:t>
      </w:r>
      <w:r w:rsidRPr="00AD5648">
        <w:rPr>
          <w:rFonts w:hint="cs"/>
          <w:rtl/>
        </w:rPr>
        <w:t>קביעת דרך חיים</w:t>
      </w:r>
      <w:r>
        <w:rPr>
          <w:rFonts w:hint="cs"/>
          <w:rtl/>
        </w:rPr>
        <w:t>'</w:t>
      </w:r>
      <w:r w:rsidRPr="00AD5648">
        <w:rPr>
          <w:rFonts w:hint="cs"/>
          <w:rtl/>
        </w:rPr>
        <w:t>, של התייחסות ישירה למציאות</w:t>
      </w:r>
      <w:r>
        <w:rPr>
          <w:rFonts w:hint="cs"/>
          <w:rtl/>
        </w:rPr>
        <w:t>"</w:t>
      </w:r>
      <w:r w:rsidRPr="00AD5648">
        <w:rPr>
          <w:rFonts w:hint="cs"/>
          <w:rtl/>
        </w:rPr>
        <w:t>.</w:t>
      </w:r>
    </w:p>
  </w:footnote>
  <w:footnote w:id="7">
    <w:p w14:paraId="7894F4ED" w14:textId="65886EA0" w:rsidR="00913C65" w:rsidRDefault="00913C65">
      <w:pPr>
        <w:pStyle w:val="af2"/>
      </w:pPr>
      <w:r>
        <w:rPr>
          <w:rStyle w:val="af4"/>
        </w:rPr>
        <w:footnoteRef/>
      </w:r>
      <w:r>
        <w:rPr>
          <w:rtl/>
        </w:rPr>
        <w:t xml:space="preserve"> </w:t>
      </w:r>
      <w:r>
        <w:rPr>
          <w:rFonts w:hint="cs"/>
          <w:rtl/>
        </w:rPr>
        <w:t>כאן מעניין לחשוב על הסיבה. האם הם ראו את עצמם קטנ</w:t>
      </w:r>
      <w:r w:rsidR="00133491">
        <w:rPr>
          <w:rFonts w:hint="cs"/>
          <w:rtl/>
        </w:rPr>
        <w:t>י</w:t>
      </w:r>
      <w:r>
        <w:rPr>
          <w:rFonts w:hint="cs"/>
          <w:rtl/>
        </w:rPr>
        <w:t>ם ביחס לקודמיהם מכדי להיכנס לדיון? האם היה גורם חיצוני שדחף ל</w:t>
      </w:r>
      <w:r w:rsidR="00773B17">
        <w:rPr>
          <w:rFonts w:hint="cs"/>
          <w:rtl/>
        </w:rPr>
        <w:t xml:space="preserve">שמור על התלמוד על ידי כתיבתו מפני אבדן? </w:t>
      </w:r>
    </w:p>
  </w:footnote>
  <w:footnote w:id="8">
    <w:p w14:paraId="518ECE13" w14:textId="173E99BA" w:rsidR="007A1298" w:rsidRDefault="007A1298">
      <w:pPr>
        <w:pStyle w:val="af2"/>
      </w:pPr>
      <w:r>
        <w:rPr>
          <w:rStyle w:val="af4"/>
        </w:rPr>
        <w:footnoteRef/>
      </w:r>
      <w:r>
        <w:rPr>
          <w:rtl/>
        </w:rPr>
        <w:t xml:space="preserve"> </w:t>
      </w:r>
      <w:r>
        <w:rPr>
          <w:rFonts w:hint="cs"/>
          <w:rtl/>
        </w:rPr>
        <w:t xml:space="preserve">ולדעתו מדובר </w:t>
      </w:r>
      <w:r w:rsidR="00A34590" w:rsidRPr="00C95D28">
        <w:rPr>
          <w:rFonts w:hint="cs"/>
          <w:b/>
          <w:bCs/>
          <w:rtl/>
        </w:rPr>
        <w:t>עד אמצע המאה השישית</w:t>
      </w:r>
      <w:r w:rsidR="00F41EA8">
        <w:rPr>
          <w:rFonts w:hint="cs"/>
          <w:rtl/>
        </w:rPr>
        <w:t xml:space="preserve"> (וברור שהוא מדבר על חתימה בכתב)</w:t>
      </w:r>
      <w:r w:rsidR="00A34590">
        <w:rPr>
          <w:rFonts w:hint="cs"/>
          <w:rtl/>
        </w:rPr>
        <w:t xml:space="preserve">, ראה מקורות ומסורות, בבא </w:t>
      </w:r>
      <w:r w:rsidR="00A34590">
        <w:rPr>
          <w:rFonts w:hint="cs"/>
          <w:rtl/>
        </w:rPr>
        <w:t xml:space="preserve">בתרא, עמ' </w:t>
      </w:r>
      <w:r w:rsidR="001C2D9F">
        <w:rPr>
          <w:rFonts w:hint="cs"/>
          <w:rtl/>
        </w:rPr>
        <w:t>9</w:t>
      </w:r>
      <w:r w:rsidR="00F41EA8">
        <w:rPr>
          <w:rFonts w:hint="cs"/>
          <w:rtl/>
        </w:rPr>
        <w:t>-10</w:t>
      </w:r>
      <w:r w:rsidR="001C2D9F">
        <w:rPr>
          <w:rFonts w:hint="cs"/>
          <w:rtl/>
        </w:rPr>
        <w:t>.</w:t>
      </w:r>
    </w:p>
  </w:footnote>
  <w:footnote w:id="9">
    <w:p w14:paraId="30E9D012" w14:textId="0868E5F2" w:rsidR="00954083" w:rsidRDefault="00954083">
      <w:pPr>
        <w:pStyle w:val="af2"/>
        <w:rPr>
          <w:rtl/>
        </w:rPr>
      </w:pPr>
      <w:r>
        <w:rPr>
          <w:rStyle w:val="af4"/>
        </w:rPr>
        <w:footnoteRef/>
      </w:r>
      <w:r>
        <w:rPr>
          <w:rtl/>
        </w:rPr>
        <w:t xml:space="preserve"> </w:t>
      </w:r>
      <w:r>
        <w:rPr>
          <w:rFonts w:hint="cs"/>
          <w:rtl/>
        </w:rPr>
        <w:t xml:space="preserve">ברודי, </w:t>
      </w:r>
      <w:r w:rsidRPr="00826ECC">
        <w:rPr>
          <w:rFonts w:hint="cs"/>
          <w:i/>
          <w:iCs/>
          <w:rtl/>
        </w:rPr>
        <w:t>ציון בין הפרת לחידקל</w:t>
      </w:r>
      <w:r>
        <w:rPr>
          <w:rFonts w:hint="cs"/>
          <w:rtl/>
        </w:rPr>
        <w:t xml:space="preserve">, </w:t>
      </w:r>
      <w:r w:rsidR="00826ECC">
        <w:rPr>
          <w:rFonts w:hint="cs"/>
          <w:rtl/>
        </w:rPr>
        <w:t>2-9</w:t>
      </w:r>
      <w:r w:rsidR="00675A1F">
        <w:rPr>
          <w:rFonts w:hint="cs"/>
          <w:rtl/>
        </w:rPr>
        <w:t>, וביח</w:t>
      </w:r>
      <w:r w:rsidR="00AC4165">
        <w:rPr>
          <w:rFonts w:hint="cs"/>
          <w:rtl/>
        </w:rPr>
        <w:t>ו</w:t>
      </w:r>
      <w:r w:rsidR="00675A1F">
        <w:rPr>
          <w:rFonts w:hint="cs"/>
          <w:rtl/>
        </w:rPr>
        <w:t>ד ב</w:t>
      </w:r>
      <w:r w:rsidR="00AC4165">
        <w:rPr>
          <w:rFonts w:hint="cs"/>
          <w:rtl/>
        </w:rPr>
        <w:t xml:space="preserve">סוף </w:t>
      </w:r>
      <w:r w:rsidR="00675A1F">
        <w:rPr>
          <w:rFonts w:hint="cs"/>
          <w:rtl/>
        </w:rPr>
        <w:t>עמ' 3</w:t>
      </w:r>
      <w:r w:rsidR="00826ECC">
        <w:rPr>
          <w:rFonts w:hint="cs"/>
          <w:rtl/>
        </w:rPr>
        <w:t>.</w:t>
      </w:r>
      <w:r w:rsidR="00AB2B5B">
        <w:rPr>
          <w:rFonts w:hint="cs"/>
          <w:rtl/>
        </w:rPr>
        <w:t xml:space="preserve"> וגם הלבני בעצמו אומר זאת ב</w:t>
      </w:r>
      <w:r w:rsidR="00A228A9">
        <w:rPr>
          <w:rFonts w:hint="cs"/>
          <w:rtl/>
        </w:rPr>
        <w:t>ס</w:t>
      </w:r>
      <w:r w:rsidR="002A1E8A">
        <w:rPr>
          <w:rFonts w:hint="cs"/>
          <w:rtl/>
        </w:rPr>
        <w:t>פרו</w:t>
      </w:r>
      <w:r w:rsidR="00A228A9">
        <w:rPr>
          <w:rFonts w:hint="cs"/>
          <w:rtl/>
        </w:rPr>
        <w:t xml:space="preserve"> </w:t>
      </w:r>
      <w:r w:rsidR="00A228A9" w:rsidRPr="00A228A9">
        <w:rPr>
          <w:rFonts w:hint="cs"/>
          <w:i/>
          <w:iCs/>
          <w:rtl/>
        </w:rPr>
        <w:t>מקורות ומסורות</w:t>
      </w:r>
      <w:r w:rsidR="00A228A9">
        <w:rPr>
          <w:rFonts w:hint="cs"/>
          <w:rtl/>
        </w:rPr>
        <w:t xml:space="preserve"> </w:t>
      </w:r>
      <w:r w:rsidR="002A1E8A">
        <w:rPr>
          <w:rFonts w:hint="cs"/>
          <w:rtl/>
        </w:rPr>
        <w:t>ל</w:t>
      </w:r>
      <w:r w:rsidR="00A228A9">
        <w:rPr>
          <w:rFonts w:hint="cs"/>
          <w:rtl/>
        </w:rPr>
        <w:t xml:space="preserve">מסכת בבא </w:t>
      </w:r>
      <w:r w:rsidR="00A228A9">
        <w:rPr>
          <w:rFonts w:hint="cs"/>
          <w:rtl/>
        </w:rPr>
        <w:t>בתרא, עמ' 8.</w:t>
      </w:r>
      <w:r w:rsidR="003E753E">
        <w:rPr>
          <w:rFonts w:hint="cs"/>
          <w:rtl/>
        </w:rPr>
        <w:t xml:space="preserve"> </w:t>
      </w:r>
      <w:r w:rsidR="004B3646">
        <w:rPr>
          <w:rFonts w:hint="cs"/>
          <w:rtl/>
        </w:rPr>
        <w:t>לגבי הסבוראים המופיעים בתלמוד עצמו, יש לבדוק את אופי האזכור שלהם. לדוגמא ב</w:t>
      </w:r>
      <w:r w:rsidR="00A6268F">
        <w:rPr>
          <w:rFonts w:hint="cs"/>
          <w:rtl/>
        </w:rPr>
        <w:t xml:space="preserve">מנחות </w:t>
      </w:r>
      <w:r w:rsidR="00141088">
        <w:rPr>
          <w:rFonts w:hint="cs"/>
          <w:rtl/>
        </w:rPr>
        <w:t xml:space="preserve">לג ע"ב </w:t>
      </w:r>
      <w:r w:rsidR="004B3646">
        <w:rPr>
          <w:rFonts w:hint="cs"/>
          <w:rtl/>
        </w:rPr>
        <w:t xml:space="preserve">מוזכרים </w:t>
      </w:r>
      <w:r w:rsidR="001A4DF2">
        <w:rPr>
          <w:rFonts w:hint="cs"/>
          <w:rtl/>
        </w:rPr>
        <w:t>רב רחומי ו</w:t>
      </w:r>
      <w:r w:rsidR="00141088">
        <w:rPr>
          <w:rFonts w:hint="cs"/>
          <w:rtl/>
        </w:rPr>
        <w:t>אבא</w:t>
      </w:r>
      <w:r w:rsidR="001A4DF2">
        <w:rPr>
          <w:rFonts w:hint="cs"/>
          <w:rtl/>
        </w:rPr>
        <w:t xml:space="preserve"> יוסף</w:t>
      </w:r>
      <w:r w:rsidR="00141088">
        <w:rPr>
          <w:rFonts w:hint="cs"/>
          <w:rtl/>
        </w:rPr>
        <w:t>,</w:t>
      </w:r>
      <w:r w:rsidR="00530A75">
        <w:rPr>
          <w:rFonts w:hint="cs"/>
          <w:rtl/>
        </w:rPr>
        <w:t xml:space="preserve"> שמעירים הערה 'מילונית'. </w:t>
      </w:r>
      <w:r w:rsidR="000969D2">
        <w:rPr>
          <w:rFonts w:hint="cs"/>
          <w:rtl/>
        </w:rPr>
        <w:t xml:space="preserve">אם כל הערות הסבוראים הן מסוג זה, </w:t>
      </w:r>
      <w:r w:rsidR="00AA3D95">
        <w:rPr>
          <w:rFonts w:hint="cs"/>
          <w:rtl/>
        </w:rPr>
        <w:t>ניתן בלי חשש להציע שיכול להיות שהם היו נוכחים בזמן העלאת התלמוד על הכתב, והוזכרו בגוף שלישי. זאת בניגוד לרב אשי לדוגמא, ש</w:t>
      </w:r>
      <w:r w:rsidR="001631DE">
        <w:rPr>
          <w:rFonts w:hint="cs"/>
          <w:rtl/>
        </w:rPr>
        <w:t xml:space="preserve">לא מופיע </w:t>
      </w:r>
      <w:r w:rsidR="00995A60">
        <w:rPr>
          <w:rFonts w:hint="cs"/>
          <w:rtl/>
        </w:rPr>
        <w:t>כמעין הערה לדברים אלא כחלק מהסוגיות עצמן</w:t>
      </w:r>
      <w:r w:rsidR="00F9129E">
        <w:rPr>
          <w:rFonts w:hint="cs"/>
          <w:rtl/>
        </w:rPr>
        <w:t xml:space="preserve"> ומן הסגנון (ואולי מנימוקים נוספים) ברור שהתלמוד לא החל לעלות על הכתב עד לאחר תקופתו.</w:t>
      </w:r>
    </w:p>
  </w:footnote>
  <w:footnote w:id="10">
    <w:p w14:paraId="1615ACD5" w14:textId="03E376A2" w:rsidR="005044A1" w:rsidRDefault="005044A1">
      <w:pPr>
        <w:pStyle w:val="af2"/>
      </w:pPr>
      <w:r>
        <w:rPr>
          <w:rStyle w:val="af4"/>
        </w:rPr>
        <w:footnoteRef/>
      </w:r>
      <w:r>
        <w:rPr>
          <w:rtl/>
        </w:rPr>
        <w:t xml:space="preserve"> </w:t>
      </w:r>
      <w:r w:rsidR="00A330D6">
        <w:rPr>
          <w:rFonts w:hint="cs"/>
          <w:rtl/>
        </w:rPr>
        <w:t>שבת ד</w:t>
      </w:r>
      <w:r w:rsidR="008F79B1">
        <w:rPr>
          <w:rFonts w:hint="cs"/>
          <w:rtl/>
        </w:rPr>
        <w:t xml:space="preserve"> ע"א. גם לפי רבי עקיבא, קלוטה כמי </w:t>
      </w:r>
      <w:r w:rsidR="008F79B1" w:rsidRPr="008F79B1">
        <w:rPr>
          <w:rFonts w:hint="cs"/>
          <w:b/>
          <w:bCs/>
          <w:rtl/>
        </w:rPr>
        <w:t>שהונחה</w:t>
      </w:r>
      <w:r w:rsidR="008F79B1">
        <w:rPr>
          <w:rFonts w:hint="cs"/>
          <w:rtl/>
        </w:rPr>
        <w:t xml:space="preserve"> דמיא. ה</w:t>
      </w:r>
      <w:r w:rsidR="00590609">
        <w:rPr>
          <w:rFonts w:hint="cs"/>
          <w:rtl/>
        </w:rPr>
        <w:t>יות חפץ מונח</w:t>
      </w:r>
      <w:r w:rsidR="008F79B1">
        <w:rPr>
          <w:rFonts w:hint="cs"/>
          <w:rtl/>
        </w:rPr>
        <w:t xml:space="preserve"> ה</w:t>
      </w:r>
      <w:r w:rsidR="00590609">
        <w:rPr>
          <w:rFonts w:hint="cs"/>
          <w:rtl/>
        </w:rPr>
        <w:t>ו</w:t>
      </w:r>
      <w:r w:rsidR="008F79B1">
        <w:rPr>
          <w:rFonts w:hint="cs"/>
          <w:rtl/>
        </w:rPr>
        <w:t xml:space="preserve">א האופן </w:t>
      </w:r>
      <w:r w:rsidR="004930E0">
        <w:rPr>
          <w:rFonts w:hint="cs"/>
          <w:rtl/>
        </w:rPr>
        <w:t xml:space="preserve">הבסיסי </w:t>
      </w:r>
      <w:r w:rsidR="008F79B1">
        <w:rPr>
          <w:rFonts w:hint="cs"/>
          <w:rtl/>
        </w:rPr>
        <w:t>בו חפץ נמצא ברשות מסוימת.</w:t>
      </w:r>
    </w:p>
  </w:footnote>
  <w:footnote w:id="11">
    <w:p w14:paraId="2777EB10" w14:textId="36571E4F" w:rsidR="001D4A15" w:rsidRDefault="001D4A15">
      <w:pPr>
        <w:pStyle w:val="af2"/>
      </w:pPr>
      <w:r>
        <w:rPr>
          <w:rStyle w:val="af4"/>
        </w:rPr>
        <w:footnoteRef/>
      </w:r>
      <w:r>
        <w:rPr>
          <w:rtl/>
        </w:rPr>
        <w:t xml:space="preserve"> </w:t>
      </w:r>
      <w:r w:rsidR="00282E0C">
        <w:rPr>
          <w:rFonts w:hint="cs"/>
          <w:rtl/>
        </w:rPr>
        <w:t xml:space="preserve">ואם, לדוגמא, הוציא חפץ זה </w:t>
      </w:r>
      <w:r w:rsidR="002C3A91">
        <w:rPr>
          <w:rFonts w:hint="cs"/>
          <w:rtl/>
        </w:rPr>
        <w:t xml:space="preserve">קודם לכן </w:t>
      </w:r>
      <w:r w:rsidR="00282E0C">
        <w:rPr>
          <w:rFonts w:hint="cs"/>
          <w:rtl/>
        </w:rPr>
        <w:t>מרשות היחיד</w:t>
      </w:r>
      <w:r w:rsidR="002C3A91">
        <w:rPr>
          <w:rFonts w:hint="cs"/>
          <w:rtl/>
        </w:rPr>
        <w:t>,</w:t>
      </w:r>
      <w:r w:rsidR="00282E0C">
        <w:rPr>
          <w:rFonts w:hint="cs"/>
          <w:rtl/>
        </w:rPr>
        <w:t xml:space="preserve"> </w:t>
      </w:r>
      <w:r w:rsidR="002C3A91">
        <w:rPr>
          <w:rFonts w:hint="cs"/>
          <w:rtl/>
        </w:rPr>
        <w:t xml:space="preserve">חייב </w:t>
      </w:r>
      <w:r w:rsidR="00FC01D4">
        <w:rPr>
          <w:rFonts w:hint="cs"/>
          <w:rtl/>
        </w:rPr>
        <w:t>עם</w:t>
      </w:r>
      <w:r w:rsidR="002C3A91">
        <w:rPr>
          <w:rFonts w:hint="cs"/>
          <w:rtl/>
        </w:rPr>
        <w:t xml:space="preserve"> ההנחה.</w:t>
      </w:r>
    </w:p>
  </w:footnote>
  <w:footnote w:id="12">
    <w:p w14:paraId="3E0A8D11" w14:textId="744217B2" w:rsidR="00224A2C" w:rsidRDefault="00224A2C">
      <w:pPr>
        <w:pStyle w:val="af2"/>
        <w:rPr>
          <w:rtl/>
        </w:rPr>
      </w:pPr>
      <w:r>
        <w:rPr>
          <w:rStyle w:val="af4"/>
        </w:rPr>
        <w:footnoteRef/>
      </w:r>
      <w:r>
        <w:rPr>
          <w:rtl/>
        </w:rPr>
        <w:t xml:space="preserve"> </w:t>
      </w:r>
      <w:r>
        <w:rPr>
          <w:rFonts w:hint="cs"/>
          <w:rtl/>
        </w:rPr>
        <w:t xml:space="preserve">ניתן לדייק כאן ולומר שלא מדובר </w:t>
      </w:r>
      <w:r>
        <w:rPr>
          <w:rFonts w:hint="cs"/>
          <w:rtl/>
        </w:rPr>
        <w:t>במטלטלין כמו קופה או כוורת, אלא אך ורק באובייקט מחובר לקרקע רשות הרבים.</w:t>
      </w:r>
    </w:p>
  </w:footnote>
  <w:footnote w:id="13">
    <w:p w14:paraId="64AFCBD9" w14:textId="0DC6AD44" w:rsidR="00A70ACB" w:rsidRDefault="00A70ACB">
      <w:pPr>
        <w:pStyle w:val="af2"/>
      </w:pPr>
      <w:r>
        <w:rPr>
          <w:rStyle w:val="af4"/>
        </w:rPr>
        <w:footnoteRef/>
      </w:r>
      <w:r>
        <w:rPr>
          <w:rtl/>
        </w:rPr>
        <w:t xml:space="preserve"> </w:t>
      </w:r>
      <w:r>
        <w:rPr>
          <w:rFonts w:hint="cs"/>
          <w:rtl/>
        </w:rPr>
        <w:t xml:space="preserve">וראה רמב"ם הלכות שבת </w:t>
      </w:r>
      <w:r w:rsidR="0001794A">
        <w:rPr>
          <w:rFonts w:hint="cs"/>
          <w:rtl/>
        </w:rPr>
        <w:t>פי"ד הל' ג</w:t>
      </w:r>
      <w:r w:rsidR="00AD1938">
        <w:rPr>
          <w:rFonts w:hint="cs"/>
          <w:rtl/>
        </w:rPr>
        <w:t xml:space="preserve"> וכן רש"י  ז ע"ב, ד"ה כזורק בארץ.</w:t>
      </w:r>
    </w:p>
  </w:footnote>
  <w:footnote w:id="14">
    <w:p w14:paraId="5B9AEA96" w14:textId="71F532EC" w:rsidR="00F907FB" w:rsidRDefault="00F907FB">
      <w:pPr>
        <w:pStyle w:val="af2"/>
      </w:pPr>
      <w:r>
        <w:rPr>
          <w:rStyle w:val="af4"/>
        </w:rPr>
        <w:footnoteRef/>
      </w:r>
      <w:r>
        <w:rPr>
          <w:rtl/>
        </w:rPr>
        <w:t xml:space="preserve"> </w:t>
      </w:r>
      <w:r>
        <w:rPr>
          <w:rFonts w:hint="cs"/>
          <w:rtl/>
        </w:rPr>
        <w:t>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AAC8" w14:textId="5D17D594" w:rsidR="00756D6B" w:rsidRPr="005D42DE" w:rsidRDefault="0067158E">
    <w:pPr>
      <w:pStyle w:val="ae"/>
      <w:rPr>
        <w:sz w:val="22"/>
        <w:szCs w:val="22"/>
      </w:rPr>
    </w:pPr>
    <w:r>
      <w:rPr>
        <w:rFonts w:hint="cs"/>
        <w:sz w:val="22"/>
        <w:szCs w:val="22"/>
        <w:rtl/>
      </w:rPr>
      <w:t xml:space="preserve">ב"ה, </w:t>
    </w:r>
    <w:r w:rsidR="004512FB">
      <w:rPr>
        <w:rFonts w:hint="cs"/>
        <w:sz w:val="22"/>
        <w:szCs w:val="22"/>
        <w:rtl/>
      </w:rPr>
      <w:t>‏ניסן</w:t>
    </w:r>
    <w:r w:rsidR="004512FB">
      <w:rPr>
        <w:sz w:val="22"/>
        <w:szCs w:val="22"/>
        <w:rtl/>
      </w:rPr>
      <w:t xml:space="preserve"> תשפ"ד</w:t>
    </w:r>
    <w:r w:rsidR="00AD110A">
      <w:rPr>
        <w:sz w:val="22"/>
        <w:szCs w:val="22"/>
        <w:rtl/>
      </w:rPr>
      <w:tab/>
    </w:r>
    <w:r w:rsidR="00AD110A">
      <w:rPr>
        <w:sz w:val="22"/>
        <w:szCs w:val="22"/>
        <w:rtl/>
      </w:rPr>
      <w:tab/>
    </w:r>
    <w:r w:rsidR="00AD110A">
      <w:rPr>
        <w:rFonts w:hint="cs"/>
        <w:sz w:val="22"/>
        <w:szCs w:val="22"/>
        <w:rtl/>
      </w:rPr>
      <w:t>תום עיני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B1C35"/>
    <w:multiLevelType w:val="hybridMultilevel"/>
    <w:tmpl w:val="0A7A518C"/>
    <w:lvl w:ilvl="0" w:tplc="F3DE5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6637F"/>
    <w:multiLevelType w:val="hybridMultilevel"/>
    <w:tmpl w:val="472273F6"/>
    <w:lvl w:ilvl="0" w:tplc="72083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465814">
    <w:abstractNumId w:val="0"/>
  </w:num>
  <w:num w:numId="2" w16cid:durableId="176733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6B"/>
    <w:rsid w:val="0000431F"/>
    <w:rsid w:val="00004892"/>
    <w:rsid w:val="000053CF"/>
    <w:rsid w:val="00006854"/>
    <w:rsid w:val="00010424"/>
    <w:rsid w:val="00017315"/>
    <w:rsid w:val="0001794A"/>
    <w:rsid w:val="0001798C"/>
    <w:rsid w:val="00021C4A"/>
    <w:rsid w:val="000274F9"/>
    <w:rsid w:val="00031CF7"/>
    <w:rsid w:val="00032B5E"/>
    <w:rsid w:val="00035AD8"/>
    <w:rsid w:val="00035CD1"/>
    <w:rsid w:val="000462C0"/>
    <w:rsid w:val="00051B13"/>
    <w:rsid w:val="00052AA7"/>
    <w:rsid w:val="0005709D"/>
    <w:rsid w:val="000612B5"/>
    <w:rsid w:val="0006202D"/>
    <w:rsid w:val="0006444D"/>
    <w:rsid w:val="00070A9F"/>
    <w:rsid w:val="000718E0"/>
    <w:rsid w:val="00071C37"/>
    <w:rsid w:val="0007200D"/>
    <w:rsid w:val="00074547"/>
    <w:rsid w:val="00074E0B"/>
    <w:rsid w:val="00076037"/>
    <w:rsid w:val="00076EE8"/>
    <w:rsid w:val="00080020"/>
    <w:rsid w:val="00080F2E"/>
    <w:rsid w:val="0008126C"/>
    <w:rsid w:val="00085F83"/>
    <w:rsid w:val="0009009B"/>
    <w:rsid w:val="00090FC7"/>
    <w:rsid w:val="00092D1D"/>
    <w:rsid w:val="00094537"/>
    <w:rsid w:val="000969D2"/>
    <w:rsid w:val="000970E5"/>
    <w:rsid w:val="000A1AD8"/>
    <w:rsid w:val="000A2D87"/>
    <w:rsid w:val="000B2757"/>
    <w:rsid w:val="000C3E54"/>
    <w:rsid w:val="000C4A0D"/>
    <w:rsid w:val="000C7C39"/>
    <w:rsid w:val="000D6B45"/>
    <w:rsid w:val="000E5665"/>
    <w:rsid w:val="000E5776"/>
    <w:rsid w:val="000E76C2"/>
    <w:rsid w:val="000F4259"/>
    <w:rsid w:val="000F579E"/>
    <w:rsid w:val="00101040"/>
    <w:rsid w:val="00101483"/>
    <w:rsid w:val="00102DB9"/>
    <w:rsid w:val="00102E54"/>
    <w:rsid w:val="00111692"/>
    <w:rsid w:val="00113393"/>
    <w:rsid w:val="0011578C"/>
    <w:rsid w:val="001176F3"/>
    <w:rsid w:val="0012176B"/>
    <w:rsid w:val="00121ED7"/>
    <w:rsid w:val="001265AF"/>
    <w:rsid w:val="00133491"/>
    <w:rsid w:val="00137BDE"/>
    <w:rsid w:val="00141088"/>
    <w:rsid w:val="00141415"/>
    <w:rsid w:val="00141782"/>
    <w:rsid w:val="001417BD"/>
    <w:rsid w:val="00142918"/>
    <w:rsid w:val="00144679"/>
    <w:rsid w:val="00144CEA"/>
    <w:rsid w:val="00147DCC"/>
    <w:rsid w:val="00152652"/>
    <w:rsid w:val="00152E28"/>
    <w:rsid w:val="00160FB9"/>
    <w:rsid w:val="001631DE"/>
    <w:rsid w:val="00175435"/>
    <w:rsid w:val="0018046F"/>
    <w:rsid w:val="00180C3C"/>
    <w:rsid w:val="00187095"/>
    <w:rsid w:val="00193C06"/>
    <w:rsid w:val="001956CB"/>
    <w:rsid w:val="0019724D"/>
    <w:rsid w:val="001975EA"/>
    <w:rsid w:val="00197690"/>
    <w:rsid w:val="001A2914"/>
    <w:rsid w:val="001A2C1F"/>
    <w:rsid w:val="001A4DF2"/>
    <w:rsid w:val="001A5193"/>
    <w:rsid w:val="001B1524"/>
    <w:rsid w:val="001B40E5"/>
    <w:rsid w:val="001C0251"/>
    <w:rsid w:val="001C2D9F"/>
    <w:rsid w:val="001C530F"/>
    <w:rsid w:val="001D419E"/>
    <w:rsid w:val="001D4A15"/>
    <w:rsid w:val="001D5D8E"/>
    <w:rsid w:val="001E02FF"/>
    <w:rsid w:val="001E4142"/>
    <w:rsid w:val="001E433F"/>
    <w:rsid w:val="001F0D08"/>
    <w:rsid w:val="001F48EE"/>
    <w:rsid w:val="001F6873"/>
    <w:rsid w:val="00200480"/>
    <w:rsid w:val="00203B0D"/>
    <w:rsid w:val="00204A2E"/>
    <w:rsid w:val="0020564C"/>
    <w:rsid w:val="002079EA"/>
    <w:rsid w:val="00211540"/>
    <w:rsid w:val="00214432"/>
    <w:rsid w:val="00214628"/>
    <w:rsid w:val="00215D8A"/>
    <w:rsid w:val="00216138"/>
    <w:rsid w:val="002164A8"/>
    <w:rsid w:val="00222377"/>
    <w:rsid w:val="0022283A"/>
    <w:rsid w:val="00224A2C"/>
    <w:rsid w:val="00225B8C"/>
    <w:rsid w:val="00226F11"/>
    <w:rsid w:val="00231D93"/>
    <w:rsid w:val="002351FB"/>
    <w:rsid w:val="00236133"/>
    <w:rsid w:val="00236BDB"/>
    <w:rsid w:val="00240A2A"/>
    <w:rsid w:val="00242F96"/>
    <w:rsid w:val="00250503"/>
    <w:rsid w:val="00250B24"/>
    <w:rsid w:val="002512B4"/>
    <w:rsid w:val="002532FE"/>
    <w:rsid w:val="00260951"/>
    <w:rsid w:val="00261228"/>
    <w:rsid w:val="0026321E"/>
    <w:rsid w:val="00271479"/>
    <w:rsid w:val="00272AB8"/>
    <w:rsid w:val="00281EB5"/>
    <w:rsid w:val="00282E0C"/>
    <w:rsid w:val="00287DAA"/>
    <w:rsid w:val="00291EE0"/>
    <w:rsid w:val="002957F6"/>
    <w:rsid w:val="002A11D9"/>
    <w:rsid w:val="002A1E8A"/>
    <w:rsid w:val="002A4803"/>
    <w:rsid w:val="002A65AE"/>
    <w:rsid w:val="002B154A"/>
    <w:rsid w:val="002B203B"/>
    <w:rsid w:val="002B43DB"/>
    <w:rsid w:val="002B5D9B"/>
    <w:rsid w:val="002C1A6A"/>
    <w:rsid w:val="002C209C"/>
    <w:rsid w:val="002C234F"/>
    <w:rsid w:val="002C3A91"/>
    <w:rsid w:val="002C4B4E"/>
    <w:rsid w:val="002C4F0F"/>
    <w:rsid w:val="002C514D"/>
    <w:rsid w:val="002C712D"/>
    <w:rsid w:val="002D091A"/>
    <w:rsid w:val="002D6C4F"/>
    <w:rsid w:val="002D7023"/>
    <w:rsid w:val="002E5229"/>
    <w:rsid w:val="002F2E4C"/>
    <w:rsid w:val="002F41E3"/>
    <w:rsid w:val="002F49A6"/>
    <w:rsid w:val="002F7C51"/>
    <w:rsid w:val="00300E5F"/>
    <w:rsid w:val="003056C7"/>
    <w:rsid w:val="003311CA"/>
    <w:rsid w:val="00336605"/>
    <w:rsid w:val="00340C65"/>
    <w:rsid w:val="00341BD7"/>
    <w:rsid w:val="003435FB"/>
    <w:rsid w:val="003455EA"/>
    <w:rsid w:val="003466E6"/>
    <w:rsid w:val="00346D48"/>
    <w:rsid w:val="0035086B"/>
    <w:rsid w:val="003518F1"/>
    <w:rsid w:val="0035701F"/>
    <w:rsid w:val="00362263"/>
    <w:rsid w:val="00367106"/>
    <w:rsid w:val="00373876"/>
    <w:rsid w:val="00375857"/>
    <w:rsid w:val="00376985"/>
    <w:rsid w:val="00376AE0"/>
    <w:rsid w:val="0037719E"/>
    <w:rsid w:val="003819C5"/>
    <w:rsid w:val="00383079"/>
    <w:rsid w:val="003854A3"/>
    <w:rsid w:val="00386E27"/>
    <w:rsid w:val="003911A9"/>
    <w:rsid w:val="0039336F"/>
    <w:rsid w:val="00397E74"/>
    <w:rsid w:val="003A32FE"/>
    <w:rsid w:val="003B0140"/>
    <w:rsid w:val="003B0404"/>
    <w:rsid w:val="003B479C"/>
    <w:rsid w:val="003B5BD0"/>
    <w:rsid w:val="003C5513"/>
    <w:rsid w:val="003D42DF"/>
    <w:rsid w:val="003D71F9"/>
    <w:rsid w:val="003E0F6E"/>
    <w:rsid w:val="003E320A"/>
    <w:rsid w:val="003E3CED"/>
    <w:rsid w:val="003E475F"/>
    <w:rsid w:val="003E5941"/>
    <w:rsid w:val="003E5DDB"/>
    <w:rsid w:val="003E6862"/>
    <w:rsid w:val="003E753E"/>
    <w:rsid w:val="003E785B"/>
    <w:rsid w:val="003E7AD2"/>
    <w:rsid w:val="003E7CA8"/>
    <w:rsid w:val="003F00A0"/>
    <w:rsid w:val="003F2E98"/>
    <w:rsid w:val="003F5551"/>
    <w:rsid w:val="004003E9"/>
    <w:rsid w:val="00403856"/>
    <w:rsid w:val="00404957"/>
    <w:rsid w:val="00404CED"/>
    <w:rsid w:val="004058A3"/>
    <w:rsid w:val="00414D64"/>
    <w:rsid w:val="004150EE"/>
    <w:rsid w:val="004222B5"/>
    <w:rsid w:val="00422FB7"/>
    <w:rsid w:val="0044289E"/>
    <w:rsid w:val="00443819"/>
    <w:rsid w:val="00447289"/>
    <w:rsid w:val="004477D3"/>
    <w:rsid w:val="004512FB"/>
    <w:rsid w:val="00454EA0"/>
    <w:rsid w:val="00456E38"/>
    <w:rsid w:val="0046280E"/>
    <w:rsid w:val="00463BB6"/>
    <w:rsid w:val="00463F48"/>
    <w:rsid w:val="004642A6"/>
    <w:rsid w:val="004652A2"/>
    <w:rsid w:val="00467F12"/>
    <w:rsid w:val="00471EA2"/>
    <w:rsid w:val="0047230F"/>
    <w:rsid w:val="004765DF"/>
    <w:rsid w:val="00477D29"/>
    <w:rsid w:val="004801FF"/>
    <w:rsid w:val="00482686"/>
    <w:rsid w:val="0049036D"/>
    <w:rsid w:val="00491DC8"/>
    <w:rsid w:val="00492990"/>
    <w:rsid w:val="004930E0"/>
    <w:rsid w:val="00495AB2"/>
    <w:rsid w:val="004A160F"/>
    <w:rsid w:val="004A2AF5"/>
    <w:rsid w:val="004A2FD2"/>
    <w:rsid w:val="004A3374"/>
    <w:rsid w:val="004A4659"/>
    <w:rsid w:val="004A5F93"/>
    <w:rsid w:val="004B3646"/>
    <w:rsid w:val="004C06BF"/>
    <w:rsid w:val="004C1449"/>
    <w:rsid w:val="004C79FD"/>
    <w:rsid w:val="004C7C69"/>
    <w:rsid w:val="004D2B85"/>
    <w:rsid w:val="004D48F2"/>
    <w:rsid w:val="004D4A80"/>
    <w:rsid w:val="004D7BE2"/>
    <w:rsid w:val="004D7CBA"/>
    <w:rsid w:val="004D7EA7"/>
    <w:rsid w:val="004E0D80"/>
    <w:rsid w:val="004F05EA"/>
    <w:rsid w:val="004F17F8"/>
    <w:rsid w:val="004F31AB"/>
    <w:rsid w:val="004F31B8"/>
    <w:rsid w:val="004F5CE4"/>
    <w:rsid w:val="00504087"/>
    <w:rsid w:val="005044A1"/>
    <w:rsid w:val="005061C2"/>
    <w:rsid w:val="005100F3"/>
    <w:rsid w:val="00510D96"/>
    <w:rsid w:val="00512F1B"/>
    <w:rsid w:val="00516A97"/>
    <w:rsid w:val="005206E2"/>
    <w:rsid w:val="005219A9"/>
    <w:rsid w:val="00530A75"/>
    <w:rsid w:val="00532291"/>
    <w:rsid w:val="005327D5"/>
    <w:rsid w:val="00540AA6"/>
    <w:rsid w:val="00546690"/>
    <w:rsid w:val="00546784"/>
    <w:rsid w:val="00554381"/>
    <w:rsid w:val="00556A46"/>
    <w:rsid w:val="005611A3"/>
    <w:rsid w:val="00563B7D"/>
    <w:rsid w:val="00563E98"/>
    <w:rsid w:val="00564A90"/>
    <w:rsid w:val="00572DCD"/>
    <w:rsid w:val="005737BA"/>
    <w:rsid w:val="00573CB7"/>
    <w:rsid w:val="0058168A"/>
    <w:rsid w:val="005822E5"/>
    <w:rsid w:val="00590609"/>
    <w:rsid w:val="00591600"/>
    <w:rsid w:val="005930D7"/>
    <w:rsid w:val="00593496"/>
    <w:rsid w:val="0059652F"/>
    <w:rsid w:val="005970C2"/>
    <w:rsid w:val="005A1AAE"/>
    <w:rsid w:val="005A3512"/>
    <w:rsid w:val="005A5616"/>
    <w:rsid w:val="005A7958"/>
    <w:rsid w:val="005B08EB"/>
    <w:rsid w:val="005B16D4"/>
    <w:rsid w:val="005B27DB"/>
    <w:rsid w:val="005B6152"/>
    <w:rsid w:val="005B625D"/>
    <w:rsid w:val="005C23D0"/>
    <w:rsid w:val="005C321B"/>
    <w:rsid w:val="005C35E3"/>
    <w:rsid w:val="005C50EA"/>
    <w:rsid w:val="005D236A"/>
    <w:rsid w:val="005D351F"/>
    <w:rsid w:val="005D3B43"/>
    <w:rsid w:val="005D42DE"/>
    <w:rsid w:val="005D6844"/>
    <w:rsid w:val="005E1C31"/>
    <w:rsid w:val="005E2A9C"/>
    <w:rsid w:val="005E3AD0"/>
    <w:rsid w:val="005E5134"/>
    <w:rsid w:val="005E605F"/>
    <w:rsid w:val="00602749"/>
    <w:rsid w:val="006048E5"/>
    <w:rsid w:val="0060577F"/>
    <w:rsid w:val="0060639B"/>
    <w:rsid w:val="00606708"/>
    <w:rsid w:val="00612D04"/>
    <w:rsid w:val="00614A12"/>
    <w:rsid w:val="00616DCE"/>
    <w:rsid w:val="006170B7"/>
    <w:rsid w:val="006171AB"/>
    <w:rsid w:val="00617B7D"/>
    <w:rsid w:val="0062139F"/>
    <w:rsid w:val="00631A9E"/>
    <w:rsid w:val="00632CD0"/>
    <w:rsid w:val="00633580"/>
    <w:rsid w:val="006338AE"/>
    <w:rsid w:val="00635B49"/>
    <w:rsid w:val="006404A1"/>
    <w:rsid w:val="00641009"/>
    <w:rsid w:val="0064157C"/>
    <w:rsid w:val="00643737"/>
    <w:rsid w:val="006446E7"/>
    <w:rsid w:val="00654790"/>
    <w:rsid w:val="00660BDB"/>
    <w:rsid w:val="00663B7C"/>
    <w:rsid w:val="00664D7A"/>
    <w:rsid w:val="00670843"/>
    <w:rsid w:val="0067158E"/>
    <w:rsid w:val="0067491E"/>
    <w:rsid w:val="00675A1F"/>
    <w:rsid w:val="00680ED2"/>
    <w:rsid w:val="006817DF"/>
    <w:rsid w:val="006831DB"/>
    <w:rsid w:val="00697D1C"/>
    <w:rsid w:val="006A0929"/>
    <w:rsid w:val="006A3889"/>
    <w:rsid w:val="006A731B"/>
    <w:rsid w:val="006B56A5"/>
    <w:rsid w:val="006B5823"/>
    <w:rsid w:val="006C0238"/>
    <w:rsid w:val="006C0317"/>
    <w:rsid w:val="006C38B4"/>
    <w:rsid w:val="006C6324"/>
    <w:rsid w:val="006C6442"/>
    <w:rsid w:val="006D1709"/>
    <w:rsid w:val="006D2AAF"/>
    <w:rsid w:val="006D4857"/>
    <w:rsid w:val="006D62B5"/>
    <w:rsid w:val="006D6474"/>
    <w:rsid w:val="006D7305"/>
    <w:rsid w:val="006D78BE"/>
    <w:rsid w:val="006E0C03"/>
    <w:rsid w:val="006E175A"/>
    <w:rsid w:val="006E38C6"/>
    <w:rsid w:val="006E4229"/>
    <w:rsid w:val="006E77D1"/>
    <w:rsid w:val="006F0C6B"/>
    <w:rsid w:val="006F4838"/>
    <w:rsid w:val="006F58FB"/>
    <w:rsid w:val="00702074"/>
    <w:rsid w:val="00712A42"/>
    <w:rsid w:val="0071725E"/>
    <w:rsid w:val="00717898"/>
    <w:rsid w:val="00717AAF"/>
    <w:rsid w:val="0072010D"/>
    <w:rsid w:val="00721011"/>
    <w:rsid w:val="00723083"/>
    <w:rsid w:val="00726B31"/>
    <w:rsid w:val="007344E3"/>
    <w:rsid w:val="0073485C"/>
    <w:rsid w:val="007358A8"/>
    <w:rsid w:val="00735F81"/>
    <w:rsid w:val="00736B68"/>
    <w:rsid w:val="00737D05"/>
    <w:rsid w:val="00740584"/>
    <w:rsid w:val="007413F9"/>
    <w:rsid w:val="007416B6"/>
    <w:rsid w:val="00742194"/>
    <w:rsid w:val="007430C8"/>
    <w:rsid w:val="0074385D"/>
    <w:rsid w:val="00744A63"/>
    <w:rsid w:val="00756D6B"/>
    <w:rsid w:val="00757770"/>
    <w:rsid w:val="00760E26"/>
    <w:rsid w:val="007640C8"/>
    <w:rsid w:val="007648B0"/>
    <w:rsid w:val="00765436"/>
    <w:rsid w:val="0076567A"/>
    <w:rsid w:val="00765C3B"/>
    <w:rsid w:val="00766EA2"/>
    <w:rsid w:val="00771B9B"/>
    <w:rsid w:val="00771FA5"/>
    <w:rsid w:val="00772AF3"/>
    <w:rsid w:val="00773692"/>
    <w:rsid w:val="00773B17"/>
    <w:rsid w:val="00786B75"/>
    <w:rsid w:val="00792C8A"/>
    <w:rsid w:val="00794144"/>
    <w:rsid w:val="00797795"/>
    <w:rsid w:val="007A04BC"/>
    <w:rsid w:val="007A1298"/>
    <w:rsid w:val="007A57A4"/>
    <w:rsid w:val="007B04A8"/>
    <w:rsid w:val="007B0841"/>
    <w:rsid w:val="007B0A82"/>
    <w:rsid w:val="007B1DA0"/>
    <w:rsid w:val="007B2506"/>
    <w:rsid w:val="007C21A4"/>
    <w:rsid w:val="007D4E63"/>
    <w:rsid w:val="007D4F65"/>
    <w:rsid w:val="007E0CC9"/>
    <w:rsid w:val="007E44D2"/>
    <w:rsid w:val="007E4FEB"/>
    <w:rsid w:val="007E7094"/>
    <w:rsid w:val="007F33C4"/>
    <w:rsid w:val="007F6873"/>
    <w:rsid w:val="007F6CD8"/>
    <w:rsid w:val="00803EBB"/>
    <w:rsid w:val="00805455"/>
    <w:rsid w:val="00806174"/>
    <w:rsid w:val="00810A98"/>
    <w:rsid w:val="0081135D"/>
    <w:rsid w:val="0081276E"/>
    <w:rsid w:val="00817D76"/>
    <w:rsid w:val="00820986"/>
    <w:rsid w:val="008218D5"/>
    <w:rsid w:val="008258EA"/>
    <w:rsid w:val="00826ECC"/>
    <w:rsid w:val="00827CD8"/>
    <w:rsid w:val="0083069A"/>
    <w:rsid w:val="008325CE"/>
    <w:rsid w:val="00837A19"/>
    <w:rsid w:val="00840A7A"/>
    <w:rsid w:val="00845F7A"/>
    <w:rsid w:val="008645AC"/>
    <w:rsid w:val="0086647E"/>
    <w:rsid w:val="008724D4"/>
    <w:rsid w:val="008725DF"/>
    <w:rsid w:val="0087316D"/>
    <w:rsid w:val="0087327D"/>
    <w:rsid w:val="00875ACB"/>
    <w:rsid w:val="00877143"/>
    <w:rsid w:val="00877227"/>
    <w:rsid w:val="00882483"/>
    <w:rsid w:val="008829D8"/>
    <w:rsid w:val="00882C27"/>
    <w:rsid w:val="008939BB"/>
    <w:rsid w:val="00895820"/>
    <w:rsid w:val="008A15EE"/>
    <w:rsid w:val="008A41C2"/>
    <w:rsid w:val="008B5AAE"/>
    <w:rsid w:val="008C2A45"/>
    <w:rsid w:val="008C5747"/>
    <w:rsid w:val="008D180D"/>
    <w:rsid w:val="008D2A73"/>
    <w:rsid w:val="008D5C44"/>
    <w:rsid w:val="008D7E41"/>
    <w:rsid w:val="008E1B91"/>
    <w:rsid w:val="008E4AF0"/>
    <w:rsid w:val="008E5FA8"/>
    <w:rsid w:val="008F4327"/>
    <w:rsid w:val="008F44B5"/>
    <w:rsid w:val="008F685C"/>
    <w:rsid w:val="008F79B1"/>
    <w:rsid w:val="00906F85"/>
    <w:rsid w:val="00907DB6"/>
    <w:rsid w:val="00907FB1"/>
    <w:rsid w:val="00912957"/>
    <w:rsid w:val="00913C65"/>
    <w:rsid w:val="00914058"/>
    <w:rsid w:val="00915A8C"/>
    <w:rsid w:val="00916A06"/>
    <w:rsid w:val="00921000"/>
    <w:rsid w:val="0093277A"/>
    <w:rsid w:val="00945E3E"/>
    <w:rsid w:val="00947CC4"/>
    <w:rsid w:val="00954083"/>
    <w:rsid w:val="009605BA"/>
    <w:rsid w:val="00962305"/>
    <w:rsid w:val="0096352D"/>
    <w:rsid w:val="00964748"/>
    <w:rsid w:val="00964C9D"/>
    <w:rsid w:val="00966A32"/>
    <w:rsid w:val="009734AA"/>
    <w:rsid w:val="00980927"/>
    <w:rsid w:val="00985ACB"/>
    <w:rsid w:val="00986C27"/>
    <w:rsid w:val="00987587"/>
    <w:rsid w:val="0099509B"/>
    <w:rsid w:val="0099527C"/>
    <w:rsid w:val="0099529F"/>
    <w:rsid w:val="00995A60"/>
    <w:rsid w:val="00995CAD"/>
    <w:rsid w:val="00996EA5"/>
    <w:rsid w:val="009A0441"/>
    <w:rsid w:val="009A0BA4"/>
    <w:rsid w:val="009A0F3D"/>
    <w:rsid w:val="009A3A76"/>
    <w:rsid w:val="009B02FA"/>
    <w:rsid w:val="009B357B"/>
    <w:rsid w:val="009B66FD"/>
    <w:rsid w:val="009C1A6D"/>
    <w:rsid w:val="009C1AF1"/>
    <w:rsid w:val="009C4951"/>
    <w:rsid w:val="009C4EFC"/>
    <w:rsid w:val="009C6E09"/>
    <w:rsid w:val="009C7545"/>
    <w:rsid w:val="009E0601"/>
    <w:rsid w:val="009E0AB5"/>
    <w:rsid w:val="009E195F"/>
    <w:rsid w:val="009E56F8"/>
    <w:rsid w:val="009F0E15"/>
    <w:rsid w:val="009F7B9A"/>
    <w:rsid w:val="00A00142"/>
    <w:rsid w:val="00A01BBE"/>
    <w:rsid w:val="00A056A9"/>
    <w:rsid w:val="00A13B2D"/>
    <w:rsid w:val="00A17C17"/>
    <w:rsid w:val="00A17D04"/>
    <w:rsid w:val="00A21E9F"/>
    <w:rsid w:val="00A226E2"/>
    <w:rsid w:val="00A228A9"/>
    <w:rsid w:val="00A25220"/>
    <w:rsid w:val="00A330D6"/>
    <w:rsid w:val="00A34590"/>
    <w:rsid w:val="00A361D5"/>
    <w:rsid w:val="00A429B1"/>
    <w:rsid w:val="00A42B32"/>
    <w:rsid w:val="00A52323"/>
    <w:rsid w:val="00A52E2E"/>
    <w:rsid w:val="00A542A1"/>
    <w:rsid w:val="00A60E53"/>
    <w:rsid w:val="00A6268F"/>
    <w:rsid w:val="00A62CCD"/>
    <w:rsid w:val="00A6702E"/>
    <w:rsid w:val="00A671AA"/>
    <w:rsid w:val="00A70ACB"/>
    <w:rsid w:val="00A712C2"/>
    <w:rsid w:val="00A73A20"/>
    <w:rsid w:val="00A73CF3"/>
    <w:rsid w:val="00A77868"/>
    <w:rsid w:val="00A818AE"/>
    <w:rsid w:val="00A83EAF"/>
    <w:rsid w:val="00A8413E"/>
    <w:rsid w:val="00A87462"/>
    <w:rsid w:val="00A93E3C"/>
    <w:rsid w:val="00A947BF"/>
    <w:rsid w:val="00A97F75"/>
    <w:rsid w:val="00AA2114"/>
    <w:rsid w:val="00AA3278"/>
    <w:rsid w:val="00AA3D95"/>
    <w:rsid w:val="00AA4087"/>
    <w:rsid w:val="00AA4DCD"/>
    <w:rsid w:val="00AA5DBC"/>
    <w:rsid w:val="00AB0F5E"/>
    <w:rsid w:val="00AB2B5B"/>
    <w:rsid w:val="00AB6D9C"/>
    <w:rsid w:val="00AC19FF"/>
    <w:rsid w:val="00AC4165"/>
    <w:rsid w:val="00AC47F1"/>
    <w:rsid w:val="00AD0C61"/>
    <w:rsid w:val="00AD110A"/>
    <w:rsid w:val="00AD1938"/>
    <w:rsid w:val="00AD3CAB"/>
    <w:rsid w:val="00AD404C"/>
    <w:rsid w:val="00AE2E80"/>
    <w:rsid w:val="00AE2FFA"/>
    <w:rsid w:val="00AE4081"/>
    <w:rsid w:val="00AE7B16"/>
    <w:rsid w:val="00AF2D03"/>
    <w:rsid w:val="00AF36E0"/>
    <w:rsid w:val="00AF4F78"/>
    <w:rsid w:val="00AF6B12"/>
    <w:rsid w:val="00B046B7"/>
    <w:rsid w:val="00B04993"/>
    <w:rsid w:val="00B0758D"/>
    <w:rsid w:val="00B104CC"/>
    <w:rsid w:val="00B118D1"/>
    <w:rsid w:val="00B2136F"/>
    <w:rsid w:val="00B22EC2"/>
    <w:rsid w:val="00B2485E"/>
    <w:rsid w:val="00B2637E"/>
    <w:rsid w:val="00B274E8"/>
    <w:rsid w:val="00B27602"/>
    <w:rsid w:val="00B27763"/>
    <w:rsid w:val="00B3169A"/>
    <w:rsid w:val="00B31DE2"/>
    <w:rsid w:val="00B32F53"/>
    <w:rsid w:val="00B3341E"/>
    <w:rsid w:val="00B404BC"/>
    <w:rsid w:val="00B42D4D"/>
    <w:rsid w:val="00B44DE9"/>
    <w:rsid w:val="00B462D2"/>
    <w:rsid w:val="00B505C7"/>
    <w:rsid w:val="00B52562"/>
    <w:rsid w:val="00B567DF"/>
    <w:rsid w:val="00B614B5"/>
    <w:rsid w:val="00B623DB"/>
    <w:rsid w:val="00B63D95"/>
    <w:rsid w:val="00B641EA"/>
    <w:rsid w:val="00B6531A"/>
    <w:rsid w:val="00B67AF5"/>
    <w:rsid w:val="00B72871"/>
    <w:rsid w:val="00B732A1"/>
    <w:rsid w:val="00B742A8"/>
    <w:rsid w:val="00B75294"/>
    <w:rsid w:val="00B81FDB"/>
    <w:rsid w:val="00B85B94"/>
    <w:rsid w:val="00B9447A"/>
    <w:rsid w:val="00B9654B"/>
    <w:rsid w:val="00B97C0C"/>
    <w:rsid w:val="00BA3A14"/>
    <w:rsid w:val="00BA6F80"/>
    <w:rsid w:val="00BC268E"/>
    <w:rsid w:val="00BC3348"/>
    <w:rsid w:val="00BC5E8E"/>
    <w:rsid w:val="00BD18D0"/>
    <w:rsid w:val="00BD1CF8"/>
    <w:rsid w:val="00BD447C"/>
    <w:rsid w:val="00BE0887"/>
    <w:rsid w:val="00BE270B"/>
    <w:rsid w:val="00BE5EB3"/>
    <w:rsid w:val="00BE6EC2"/>
    <w:rsid w:val="00BF52F4"/>
    <w:rsid w:val="00C017DD"/>
    <w:rsid w:val="00C01A67"/>
    <w:rsid w:val="00C02210"/>
    <w:rsid w:val="00C04453"/>
    <w:rsid w:val="00C07BB3"/>
    <w:rsid w:val="00C12AA4"/>
    <w:rsid w:val="00C12D6B"/>
    <w:rsid w:val="00C14006"/>
    <w:rsid w:val="00C1589D"/>
    <w:rsid w:val="00C227BE"/>
    <w:rsid w:val="00C27D37"/>
    <w:rsid w:val="00C32A48"/>
    <w:rsid w:val="00C32CC4"/>
    <w:rsid w:val="00C337DE"/>
    <w:rsid w:val="00C340CC"/>
    <w:rsid w:val="00C353ED"/>
    <w:rsid w:val="00C3639D"/>
    <w:rsid w:val="00C40959"/>
    <w:rsid w:val="00C46941"/>
    <w:rsid w:val="00C4769F"/>
    <w:rsid w:val="00C51C59"/>
    <w:rsid w:val="00C54AD5"/>
    <w:rsid w:val="00C65C5E"/>
    <w:rsid w:val="00C7437D"/>
    <w:rsid w:val="00C763A0"/>
    <w:rsid w:val="00C80F88"/>
    <w:rsid w:val="00C92694"/>
    <w:rsid w:val="00C95652"/>
    <w:rsid w:val="00C95D28"/>
    <w:rsid w:val="00C972A9"/>
    <w:rsid w:val="00C975A8"/>
    <w:rsid w:val="00C97824"/>
    <w:rsid w:val="00CA4A83"/>
    <w:rsid w:val="00CA5156"/>
    <w:rsid w:val="00CA5A5E"/>
    <w:rsid w:val="00CA67CD"/>
    <w:rsid w:val="00CB31C1"/>
    <w:rsid w:val="00CB70D0"/>
    <w:rsid w:val="00CB7241"/>
    <w:rsid w:val="00CC1BCB"/>
    <w:rsid w:val="00CC3A24"/>
    <w:rsid w:val="00CC7BA1"/>
    <w:rsid w:val="00CD20C2"/>
    <w:rsid w:val="00CD324C"/>
    <w:rsid w:val="00CD695D"/>
    <w:rsid w:val="00CE1D1C"/>
    <w:rsid w:val="00CF12E4"/>
    <w:rsid w:val="00CF5F35"/>
    <w:rsid w:val="00CF6748"/>
    <w:rsid w:val="00CF6BB7"/>
    <w:rsid w:val="00D01930"/>
    <w:rsid w:val="00D05C3A"/>
    <w:rsid w:val="00D06C78"/>
    <w:rsid w:val="00D0706C"/>
    <w:rsid w:val="00D0781A"/>
    <w:rsid w:val="00D079F4"/>
    <w:rsid w:val="00D10347"/>
    <w:rsid w:val="00D10E2E"/>
    <w:rsid w:val="00D1705F"/>
    <w:rsid w:val="00D2075C"/>
    <w:rsid w:val="00D21583"/>
    <w:rsid w:val="00D243AC"/>
    <w:rsid w:val="00D256B8"/>
    <w:rsid w:val="00D33F4C"/>
    <w:rsid w:val="00D35B5A"/>
    <w:rsid w:val="00D402C5"/>
    <w:rsid w:val="00D409C7"/>
    <w:rsid w:val="00D435EF"/>
    <w:rsid w:val="00D4380F"/>
    <w:rsid w:val="00D464FD"/>
    <w:rsid w:val="00D466B3"/>
    <w:rsid w:val="00D4693B"/>
    <w:rsid w:val="00D501B6"/>
    <w:rsid w:val="00D54132"/>
    <w:rsid w:val="00D56B8C"/>
    <w:rsid w:val="00D614AB"/>
    <w:rsid w:val="00D61B67"/>
    <w:rsid w:val="00D659B2"/>
    <w:rsid w:val="00D65F90"/>
    <w:rsid w:val="00D67260"/>
    <w:rsid w:val="00D771CC"/>
    <w:rsid w:val="00D7773D"/>
    <w:rsid w:val="00D84CCA"/>
    <w:rsid w:val="00D85AD7"/>
    <w:rsid w:val="00D86AB7"/>
    <w:rsid w:val="00D87D18"/>
    <w:rsid w:val="00D9144E"/>
    <w:rsid w:val="00D95436"/>
    <w:rsid w:val="00D9677E"/>
    <w:rsid w:val="00DA3210"/>
    <w:rsid w:val="00DB0E24"/>
    <w:rsid w:val="00DB21BE"/>
    <w:rsid w:val="00DB2604"/>
    <w:rsid w:val="00DB28C3"/>
    <w:rsid w:val="00DB70A1"/>
    <w:rsid w:val="00DC08A8"/>
    <w:rsid w:val="00DC311D"/>
    <w:rsid w:val="00DC606B"/>
    <w:rsid w:val="00DC6960"/>
    <w:rsid w:val="00DC70F8"/>
    <w:rsid w:val="00DD0263"/>
    <w:rsid w:val="00DD1E14"/>
    <w:rsid w:val="00DD33DE"/>
    <w:rsid w:val="00DD5C1D"/>
    <w:rsid w:val="00DD7D6E"/>
    <w:rsid w:val="00DE0F24"/>
    <w:rsid w:val="00DF0588"/>
    <w:rsid w:val="00DF36AE"/>
    <w:rsid w:val="00E02606"/>
    <w:rsid w:val="00E0408C"/>
    <w:rsid w:val="00E06109"/>
    <w:rsid w:val="00E073A9"/>
    <w:rsid w:val="00E1101D"/>
    <w:rsid w:val="00E158B3"/>
    <w:rsid w:val="00E2023B"/>
    <w:rsid w:val="00E24036"/>
    <w:rsid w:val="00E24436"/>
    <w:rsid w:val="00E25CF4"/>
    <w:rsid w:val="00E26ACC"/>
    <w:rsid w:val="00E272C2"/>
    <w:rsid w:val="00E3335C"/>
    <w:rsid w:val="00E33D61"/>
    <w:rsid w:val="00E34F79"/>
    <w:rsid w:val="00E36DD0"/>
    <w:rsid w:val="00E41770"/>
    <w:rsid w:val="00E433B4"/>
    <w:rsid w:val="00E472DA"/>
    <w:rsid w:val="00E5535C"/>
    <w:rsid w:val="00E57557"/>
    <w:rsid w:val="00E62A31"/>
    <w:rsid w:val="00E63626"/>
    <w:rsid w:val="00E63F7B"/>
    <w:rsid w:val="00E6631D"/>
    <w:rsid w:val="00E66AE2"/>
    <w:rsid w:val="00E66BE1"/>
    <w:rsid w:val="00E714D9"/>
    <w:rsid w:val="00E74373"/>
    <w:rsid w:val="00E746AC"/>
    <w:rsid w:val="00E762E0"/>
    <w:rsid w:val="00E772C5"/>
    <w:rsid w:val="00E84C83"/>
    <w:rsid w:val="00E84CF9"/>
    <w:rsid w:val="00E863A2"/>
    <w:rsid w:val="00E87692"/>
    <w:rsid w:val="00E902A9"/>
    <w:rsid w:val="00E90D73"/>
    <w:rsid w:val="00E93049"/>
    <w:rsid w:val="00E967D4"/>
    <w:rsid w:val="00E97274"/>
    <w:rsid w:val="00E97E9F"/>
    <w:rsid w:val="00EA144D"/>
    <w:rsid w:val="00EA3495"/>
    <w:rsid w:val="00EA4A4A"/>
    <w:rsid w:val="00EA7331"/>
    <w:rsid w:val="00EB2C32"/>
    <w:rsid w:val="00EB4A77"/>
    <w:rsid w:val="00EB5FA2"/>
    <w:rsid w:val="00EC1097"/>
    <w:rsid w:val="00EC1FF9"/>
    <w:rsid w:val="00EC254A"/>
    <w:rsid w:val="00EC3EF5"/>
    <w:rsid w:val="00ED28C9"/>
    <w:rsid w:val="00ED37CA"/>
    <w:rsid w:val="00ED4EE1"/>
    <w:rsid w:val="00EE110F"/>
    <w:rsid w:val="00EE1A7B"/>
    <w:rsid w:val="00EE2189"/>
    <w:rsid w:val="00EE3A23"/>
    <w:rsid w:val="00EF0918"/>
    <w:rsid w:val="00EF0F03"/>
    <w:rsid w:val="00EF14A1"/>
    <w:rsid w:val="00EF1DAC"/>
    <w:rsid w:val="00EF30C1"/>
    <w:rsid w:val="00EF68AD"/>
    <w:rsid w:val="00F04639"/>
    <w:rsid w:val="00F053BB"/>
    <w:rsid w:val="00F05DE8"/>
    <w:rsid w:val="00F17FC8"/>
    <w:rsid w:val="00F22208"/>
    <w:rsid w:val="00F23F7D"/>
    <w:rsid w:val="00F251D1"/>
    <w:rsid w:val="00F27354"/>
    <w:rsid w:val="00F275C1"/>
    <w:rsid w:val="00F322F2"/>
    <w:rsid w:val="00F33ECE"/>
    <w:rsid w:val="00F41EA8"/>
    <w:rsid w:val="00F42F0A"/>
    <w:rsid w:val="00F43A79"/>
    <w:rsid w:val="00F47B4B"/>
    <w:rsid w:val="00F51306"/>
    <w:rsid w:val="00F5331A"/>
    <w:rsid w:val="00F53EEB"/>
    <w:rsid w:val="00F56603"/>
    <w:rsid w:val="00F57B61"/>
    <w:rsid w:val="00F74F4A"/>
    <w:rsid w:val="00F75A39"/>
    <w:rsid w:val="00F7690E"/>
    <w:rsid w:val="00F772AD"/>
    <w:rsid w:val="00F808D5"/>
    <w:rsid w:val="00F8406B"/>
    <w:rsid w:val="00F843E8"/>
    <w:rsid w:val="00F86D86"/>
    <w:rsid w:val="00F879DA"/>
    <w:rsid w:val="00F907FB"/>
    <w:rsid w:val="00F9129E"/>
    <w:rsid w:val="00F917DF"/>
    <w:rsid w:val="00F93F28"/>
    <w:rsid w:val="00FA1801"/>
    <w:rsid w:val="00FA3939"/>
    <w:rsid w:val="00FA5395"/>
    <w:rsid w:val="00FA559C"/>
    <w:rsid w:val="00FA645E"/>
    <w:rsid w:val="00FA7EA8"/>
    <w:rsid w:val="00FB3F05"/>
    <w:rsid w:val="00FB4A77"/>
    <w:rsid w:val="00FB51DA"/>
    <w:rsid w:val="00FC01D4"/>
    <w:rsid w:val="00FC0794"/>
    <w:rsid w:val="00FC1667"/>
    <w:rsid w:val="00FC62B1"/>
    <w:rsid w:val="00FC6B51"/>
    <w:rsid w:val="00FD49F0"/>
    <w:rsid w:val="00FD6BDB"/>
    <w:rsid w:val="00FE6DC2"/>
    <w:rsid w:val="00FE7196"/>
    <w:rsid w:val="00FE7631"/>
    <w:rsid w:val="00FF0F74"/>
    <w:rsid w:val="00FF5741"/>
    <w:rsid w:val="00FF67E5"/>
    <w:rsid w:val="00FF765A"/>
    <w:rsid w:val="00FF7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C1EBB"/>
  <w15:chartTrackingRefBased/>
  <w15:docId w15:val="{F2A1D167-F85F-46C5-83ED-0B23F93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avid" w:eastAsiaTheme="minorHAnsi" w:hAnsi="David" w:cs="David"/>
        <w:kern w:val="2"/>
        <w:sz w:val="24"/>
        <w:szCs w:val="24"/>
        <w:lang w:val="en-US" w:eastAsia="en-US" w:bidi="he-IL"/>
        <w14:ligatures w14:val="standardContextual"/>
      </w:rPr>
    </w:rPrDefault>
    <w:pPrDefault>
      <w:pPr>
        <w:bidi/>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2A9"/>
  </w:style>
  <w:style w:type="paragraph" w:styleId="1">
    <w:name w:val="heading 1"/>
    <w:basedOn w:val="a"/>
    <w:next w:val="a"/>
    <w:link w:val="10"/>
    <w:autoRedefine/>
    <w:uiPriority w:val="9"/>
    <w:qFormat/>
    <w:rsid w:val="00EC1097"/>
    <w:pPr>
      <w:keepNext/>
      <w:keepLines/>
      <w:spacing w:before="240" w:after="0"/>
      <w:outlineLvl w:val="0"/>
    </w:pPr>
    <w:rPr>
      <w:rFonts w:asciiTheme="majorHAnsi" w:eastAsiaTheme="majorEastAsia" w:hAnsiTheme="majorHAnsi"/>
      <w:sz w:val="32"/>
    </w:rPr>
  </w:style>
  <w:style w:type="paragraph" w:styleId="2">
    <w:name w:val="heading 2"/>
    <w:basedOn w:val="a"/>
    <w:next w:val="a"/>
    <w:link w:val="20"/>
    <w:autoRedefine/>
    <w:uiPriority w:val="9"/>
    <w:semiHidden/>
    <w:unhideWhenUsed/>
    <w:qFormat/>
    <w:rsid w:val="00EC1097"/>
    <w:pPr>
      <w:keepNext/>
      <w:keepLines/>
      <w:spacing w:before="40" w:after="0"/>
      <w:outlineLvl w:val="1"/>
    </w:pPr>
    <w:rPr>
      <w:rFonts w:asciiTheme="majorHAnsi" w:eastAsiaTheme="majorEastAsia" w:hAnsiTheme="majorHAnsi"/>
      <w:sz w:val="26"/>
    </w:rPr>
  </w:style>
  <w:style w:type="paragraph" w:styleId="3">
    <w:name w:val="heading 3"/>
    <w:basedOn w:val="a"/>
    <w:next w:val="a"/>
    <w:link w:val="30"/>
    <w:uiPriority w:val="9"/>
    <w:semiHidden/>
    <w:unhideWhenUsed/>
    <w:qFormat/>
    <w:rsid w:val="00756D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756D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756D6B"/>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756D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56D6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56D6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56D6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2A9"/>
    <w:pPr>
      <w:ind w:left="720"/>
      <w:contextualSpacing/>
    </w:pPr>
  </w:style>
  <w:style w:type="character" w:customStyle="1" w:styleId="10">
    <w:name w:val="כותרת 1 תו"/>
    <w:basedOn w:val="a0"/>
    <w:link w:val="1"/>
    <w:uiPriority w:val="9"/>
    <w:rsid w:val="00EC1097"/>
    <w:rPr>
      <w:rFonts w:asciiTheme="majorHAnsi" w:eastAsiaTheme="majorEastAsia" w:hAnsiTheme="majorHAnsi"/>
      <w:sz w:val="32"/>
    </w:rPr>
  </w:style>
  <w:style w:type="character" w:customStyle="1" w:styleId="20">
    <w:name w:val="כותרת 2 תו"/>
    <w:basedOn w:val="a0"/>
    <w:link w:val="2"/>
    <w:uiPriority w:val="9"/>
    <w:semiHidden/>
    <w:rsid w:val="00EC1097"/>
    <w:rPr>
      <w:rFonts w:asciiTheme="majorHAnsi" w:eastAsiaTheme="majorEastAsia" w:hAnsiTheme="majorHAnsi"/>
      <w:sz w:val="26"/>
    </w:rPr>
  </w:style>
  <w:style w:type="character" w:customStyle="1" w:styleId="30">
    <w:name w:val="כותרת 3 תו"/>
    <w:basedOn w:val="a0"/>
    <w:link w:val="3"/>
    <w:uiPriority w:val="9"/>
    <w:semiHidden/>
    <w:rsid w:val="00756D6B"/>
    <w:rPr>
      <w:rFonts w:asciiTheme="minorHAnsi" w:eastAsiaTheme="majorEastAsia" w:hAnsiTheme="minorHAnsi" w:cstheme="majorBidi"/>
      <w:color w:val="0F4761" w:themeColor="accent1" w:themeShade="BF"/>
      <w:sz w:val="28"/>
      <w:szCs w:val="28"/>
    </w:rPr>
  </w:style>
  <w:style w:type="character" w:customStyle="1" w:styleId="40">
    <w:name w:val="כותרת 4 תו"/>
    <w:basedOn w:val="a0"/>
    <w:link w:val="4"/>
    <w:uiPriority w:val="9"/>
    <w:semiHidden/>
    <w:rsid w:val="00756D6B"/>
    <w:rPr>
      <w:rFonts w:asciiTheme="minorHAnsi" w:eastAsiaTheme="majorEastAsia" w:hAnsiTheme="minorHAnsi" w:cstheme="majorBidi"/>
      <w:i/>
      <w:iCs/>
      <w:color w:val="0F4761" w:themeColor="accent1" w:themeShade="BF"/>
    </w:rPr>
  </w:style>
  <w:style w:type="character" w:customStyle="1" w:styleId="50">
    <w:name w:val="כותרת 5 תו"/>
    <w:basedOn w:val="a0"/>
    <w:link w:val="5"/>
    <w:uiPriority w:val="9"/>
    <w:semiHidden/>
    <w:rsid w:val="00756D6B"/>
    <w:rPr>
      <w:rFonts w:asciiTheme="minorHAnsi" w:eastAsiaTheme="majorEastAsia" w:hAnsiTheme="minorHAnsi" w:cstheme="majorBidi"/>
      <w:color w:val="0F4761" w:themeColor="accent1" w:themeShade="BF"/>
    </w:rPr>
  </w:style>
  <w:style w:type="character" w:customStyle="1" w:styleId="60">
    <w:name w:val="כותרת 6 תו"/>
    <w:basedOn w:val="a0"/>
    <w:link w:val="6"/>
    <w:uiPriority w:val="9"/>
    <w:semiHidden/>
    <w:rsid w:val="00756D6B"/>
    <w:rPr>
      <w:rFonts w:asciiTheme="minorHAnsi" w:eastAsiaTheme="majorEastAsia" w:hAnsiTheme="minorHAnsi" w:cstheme="majorBidi"/>
      <w:i/>
      <w:iCs/>
      <w:color w:val="595959" w:themeColor="text1" w:themeTint="A6"/>
    </w:rPr>
  </w:style>
  <w:style w:type="character" w:customStyle="1" w:styleId="70">
    <w:name w:val="כותרת 7 תו"/>
    <w:basedOn w:val="a0"/>
    <w:link w:val="7"/>
    <w:uiPriority w:val="9"/>
    <w:semiHidden/>
    <w:rsid w:val="00756D6B"/>
    <w:rPr>
      <w:rFonts w:asciiTheme="minorHAnsi" w:eastAsiaTheme="majorEastAsia" w:hAnsiTheme="minorHAnsi" w:cstheme="majorBidi"/>
      <w:color w:val="595959" w:themeColor="text1" w:themeTint="A6"/>
    </w:rPr>
  </w:style>
  <w:style w:type="character" w:customStyle="1" w:styleId="80">
    <w:name w:val="כותרת 8 תו"/>
    <w:basedOn w:val="a0"/>
    <w:link w:val="8"/>
    <w:uiPriority w:val="9"/>
    <w:semiHidden/>
    <w:rsid w:val="00756D6B"/>
    <w:rPr>
      <w:rFonts w:asciiTheme="minorHAnsi" w:eastAsiaTheme="majorEastAsia" w:hAnsiTheme="minorHAnsi" w:cstheme="majorBidi"/>
      <w:i/>
      <w:iCs/>
      <w:color w:val="272727" w:themeColor="text1" w:themeTint="D8"/>
    </w:rPr>
  </w:style>
  <w:style w:type="character" w:customStyle="1" w:styleId="90">
    <w:name w:val="כותרת 9 תו"/>
    <w:basedOn w:val="a0"/>
    <w:link w:val="9"/>
    <w:uiPriority w:val="9"/>
    <w:semiHidden/>
    <w:rsid w:val="00756D6B"/>
    <w:rPr>
      <w:rFonts w:asciiTheme="minorHAnsi" w:eastAsiaTheme="majorEastAsia" w:hAnsiTheme="minorHAnsi" w:cstheme="majorBidi"/>
      <w:color w:val="272727" w:themeColor="text1" w:themeTint="D8"/>
    </w:rPr>
  </w:style>
  <w:style w:type="paragraph" w:styleId="a4">
    <w:name w:val="Title"/>
    <w:basedOn w:val="a"/>
    <w:next w:val="a"/>
    <w:link w:val="a5"/>
    <w:uiPriority w:val="10"/>
    <w:qFormat/>
    <w:rsid w:val="00756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כותרת טקסט תו"/>
    <w:basedOn w:val="a0"/>
    <w:link w:val="a4"/>
    <w:uiPriority w:val="10"/>
    <w:rsid w:val="00756D6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56D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7">
    <w:name w:val="כותרת משנה תו"/>
    <w:basedOn w:val="a0"/>
    <w:link w:val="a6"/>
    <w:uiPriority w:val="11"/>
    <w:rsid w:val="00756D6B"/>
    <w:rPr>
      <w:rFonts w:asciiTheme="minorHAnsi" w:eastAsiaTheme="majorEastAsia" w:hAnsiTheme="minorHAnsi" w:cstheme="majorBidi"/>
      <w:color w:val="595959" w:themeColor="text1" w:themeTint="A6"/>
      <w:spacing w:val="15"/>
      <w:sz w:val="28"/>
      <w:szCs w:val="28"/>
    </w:rPr>
  </w:style>
  <w:style w:type="paragraph" w:styleId="a8">
    <w:name w:val="Quote"/>
    <w:basedOn w:val="a"/>
    <w:next w:val="a"/>
    <w:link w:val="a9"/>
    <w:uiPriority w:val="29"/>
    <w:qFormat/>
    <w:rsid w:val="00756D6B"/>
    <w:pPr>
      <w:spacing w:before="160"/>
      <w:jc w:val="center"/>
    </w:pPr>
    <w:rPr>
      <w:i/>
      <w:iCs/>
      <w:color w:val="404040" w:themeColor="text1" w:themeTint="BF"/>
    </w:rPr>
  </w:style>
  <w:style w:type="character" w:customStyle="1" w:styleId="a9">
    <w:name w:val="ציטוט תו"/>
    <w:basedOn w:val="a0"/>
    <w:link w:val="a8"/>
    <w:uiPriority w:val="29"/>
    <w:rsid w:val="00756D6B"/>
    <w:rPr>
      <w:i/>
      <w:iCs/>
      <w:color w:val="404040" w:themeColor="text1" w:themeTint="BF"/>
    </w:rPr>
  </w:style>
  <w:style w:type="character" w:styleId="aa">
    <w:name w:val="Intense Emphasis"/>
    <w:basedOn w:val="a0"/>
    <w:uiPriority w:val="21"/>
    <w:qFormat/>
    <w:rsid w:val="00756D6B"/>
    <w:rPr>
      <w:i/>
      <w:iCs/>
      <w:color w:val="0F4761" w:themeColor="accent1" w:themeShade="BF"/>
    </w:rPr>
  </w:style>
  <w:style w:type="paragraph" w:styleId="ab">
    <w:name w:val="Intense Quote"/>
    <w:basedOn w:val="a"/>
    <w:next w:val="a"/>
    <w:link w:val="ac"/>
    <w:uiPriority w:val="30"/>
    <w:qFormat/>
    <w:rsid w:val="00756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756D6B"/>
    <w:rPr>
      <w:i/>
      <w:iCs/>
      <w:color w:val="0F4761" w:themeColor="accent1" w:themeShade="BF"/>
    </w:rPr>
  </w:style>
  <w:style w:type="character" w:styleId="ad">
    <w:name w:val="Intense Reference"/>
    <w:basedOn w:val="a0"/>
    <w:uiPriority w:val="32"/>
    <w:qFormat/>
    <w:rsid w:val="00756D6B"/>
    <w:rPr>
      <w:b/>
      <w:bCs/>
      <w:smallCaps/>
      <w:color w:val="0F4761" w:themeColor="accent1" w:themeShade="BF"/>
      <w:spacing w:val="5"/>
    </w:rPr>
  </w:style>
  <w:style w:type="paragraph" w:styleId="ae">
    <w:name w:val="header"/>
    <w:basedOn w:val="a"/>
    <w:link w:val="af"/>
    <w:uiPriority w:val="99"/>
    <w:unhideWhenUsed/>
    <w:rsid w:val="00756D6B"/>
    <w:pPr>
      <w:tabs>
        <w:tab w:val="center" w:pos="4153"/>
        <w:tab w:val="right" w:pos="8306"/>
      </w:tabs>
      <w:spacing w:after="0" w:line="240" w:lineRule="auto"/>
    </w:pPr>
  </w:style>
  <w:style w:type="character" w:customStyle="1" w:styleId="af">
    <w:name w:val="כותרת עליונה תו"/>
    <w:basedOn w:val="a0"/>
    <w:link w:val="ae"/>
    <w:uiPriority w:val="99"/>
    <w:rsid w:val="00756D6B"/>
  </w:style>
  <w:style w:type="paragraph" w:styleId="af0">
    <w:name w:val="footer"/>
    <w:basedOn w:val="a"/>
    <w:link w:val="af1"/>
    <w:uiPriority w:val="99"/>
    <w:unhideWhenUsed/>
    <w:rsid w:val="00756D6B"/>
    <w:pPr>
      <w:tabs>
        <w:tab w:val="center" w:pos="4153"/>
        <w:tab w:val="right" w:pos="8306"/>
      </w:tabs>
      <w:spacing w:after="0" w:line="240" w:lineRule="auto"/>
    </w:pPr>
  </w:style>
  <w:style w:type="character" w:customStyle="1" w:styleId="af1">
    <w:name w:val="כותרת תחתונה תו"/>
    <w:basedOn w:val="a0"/>
    <w:link w:val="af0"/>
    <w:uiPriority w:val="99"/>
    <w:rsid w:val="00756D6B"/>
  </w:style>
  <w:style w:type="paragraph" w:styleId="af2">
    <w:name w:val="footnote text"/>
    <w:basedOn w:val="a"/>
    <w:link w:val="af3"/>
    <w:uiPriority w:val="99"/>
    <w:semiHidden/>
    <w:unhideWhenUsed/>
    <w:rsid w:val="00FF67E5"/>
    <w:pPr>
      <w:spacing w:after="0" w:line="240" w:lineRule="auto"/>
    </w:pPr>
    <w:rPr>
      <w:sz w:val="20"/>
      <w:szCs w:val="20"/>
    </w:rPr>
  </w:style>
  <w:style w:type="character" w:customStyle="1" w:styleId="af3">
    <w:name w:val="טקסט הערת שוליים תו"/>
    <w:basedOn w:val="a0"/>
    <w:link w:val="af2"/>
    <w:uiPriority w:val="99"/>
    <w:semiHidden/>
    <w:rsid w:val="00FF67E5"/>
    <w:rPr>
      <w:sz w:val="20"/>
      <w:szCs w:val="20"/>
    </w:rPr>
  </w:style>
  <w:style w:type="character" w:styleId="af4">
    <w:name w:val="footnote reference"/>
    <w:basedOn w:val="a0"/>
    <w:uiPriority w:val="99"/>
    <w:semiHidden/>
    <w:unhideWhenUsed/>
    <w:rsid w:val="00FF67E5"/>
    <w:rPr>
      <w:vertAlign w:val="superscript"/>
    </w:rPr>
  </w:style>
  <w:style w:type="character" w:styleId="Hyperlink">
    <w:name w:val="Hyperlink"/>
    <w:basedOn w:val="a0"/>
    <w:uiPriority w:val="99"/>
    <w:unhideWhenUsed/>
    <w:rsid w:val="002E5229"/>
    <w:rPr>
      <w:color w:val="467886" w:themeColor="hyperlink"/>
      <w:u w:val="single"/>
    </w:rPr>
  </w:style>
  <w:style w:type="character" w:customStyle="1" w:styleId="11">
    <w:name w:val="אזכור לא מזוהה1"/>
    <w:basedOn w:val="a0"/>
    <w:uiPriority w:val="99"/>
    <w:semiHidden/>
    <w:unhideWhenUsed/>
    <w:rsid w:val="002E5229"/>
    <w:rPr>
      <w:color w:val="605E5C"/>
      <w:shd w:val="clear" w:color="auto" w:fill="E1DFDD"/>
    </w:rPr>
  </w:style>
  <w:style w:type="paragraph" w:styleId="af5">
    <w:name w:val="Balloon Text"/>
    <w:basedOn w:val="a"/>
    <w:link w:val="af6"/>
    <w:uiPriority w:val="99"/>
    <w:semiHidden/>
    <w:unhideWhenUsed/>
    <w:rsid w:val="00D61B67"/>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D61B67"/>
    <w:rPr>
      <w:rFonts w:ascii="Tahoma" w:hAnsi="Tahoma" w:cs="Tahoma"/>
      <w:sz w:val="18"/>
      <w:szCs w:val="18"/>
    </w:rPr>
  </w:style>
  <w:style w:type="paragraph" w:styleId="af7">
    <w:name w:val="Revision"/>
    <w:hidden/>
    <w:uiPriority w:val="99"/>
    <w:semiHidden/>
    <w:rsid w:val="00376985"/>
    <w:pPr>
      <w:bidi w:val="0"/>
      <w:spacing w:after="0" w:line="240" w:lineRule="auto"/>
    </w:pPr>
  </w:style>
  <w:style w:type="character" w:styleId="af8">
    <w:name w:val="Placeholder Text"/>
    <w:basedOn w:val="a0"/>
    <w:uiPriority w:val="99"/>
    <w:semiHidden/>
    <w:rsid w:val="001265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aat.ac.il/encyclopedia/value.asp?id1=276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C21AC-7D3F-4B2A-8DCF-6DDD8145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2803</Words>
  <Characters>14018</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תום עיני</dc:creator>
  <cp:keywords/>
  <dc:description/>
  <cp:lastModifiedBy>תום עיני</cp:lastModifiedBy>
  <cp:revision>14</cp:revision>
  <dcterms:created xsi:type="dcterms:W3CDTF">2024-08-08T12:57:00Z</dcterms:created>
  <dcterms:modified xsi:type="dcterms:W3CDTF">2024-08-08T13:35:00Z</dcterms:modified>
</cp:coreProperties>
</file>